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20"/>
          <w:szCs w:val="20"/>
          <w:lang w:eastAsia="en-US"/>
        </w:rPr>
        <w:id w:val="1213068843"/>
        <w:docPartObj>
          <w:docPartGallery w:val="Cover Pages"/>
          <w:docPartUnique/>
        </w:docPartObj>
      </w:sdtPr>
      <w:sdtEndPr>
        <w:rPr>
          <w:rFonts w:asciiTheme="minorHAnsi" w:eastAsia="Times New Roman" w:hAnsiTheme="minorHAnsi" w:cstheme="minorHAnsi"/>
          <w:b/>
          <w:sz w:val="24"/>
          <w:szCs w:val="24"/>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70"/>
          </w:tblGrid>
          <w:tr w:rsidR="00172916" w14:paraId="25AEA18E" w14:textId="77777777">
            <w:sdt>
              <w:sdtPr>
                <w:rPr>
                  <w:rFonts w:asciiTheme="majorHAnsi" w:eastAsiaTheme="majorEastAsia" w:hAnsiTheme="majorHAnsi" w:cstheme="majorBidi"/>
                  <w:sz w:val="20"/>
                  <w:szCs w:val="20"/>
                  <w:lang w:eastAsia="en-US"/>
                </w:rPr>
                <w:alias w:val="Company"/>
                <w:id w:val="13406915"/>
                <w:dataBinding w:prefixMappings="xmlns:ns0='http://schemas.openxmlformats.org/officeDocument/2006/extended-properties'" w:xpath="/ns0:Properties[1]/ns0:Company[1]" w:storeItemID="{6668398D-A668-4E3E-A5EB-62B293D839F1}"/>
                <w:text/>
              </w:sdtPr>
              <w:sdtEndPr>
                <w:rPr>
                  <w:b/>
                  <w:sz w:val="40"/>
                  <w:szCs w:val="40"/>
                  <w:lang w:eastAsia="ja-JP"/>
                </w:rPr>
              </w:sdtEndPr>
              <w:sdtContent>
                <w:tc>
                  <w:tcPr>
                    <w:tcW w:w="7672" w:type="dxa"/>
                    <w:tcMar>
                      <w:top w:w="216" w:type="dxa"/>
                      <w:left w:w="115" w:type="dxa"/>
                      <w:bottom w:w="216" w:type="dxa"/>
                      <w:right w:w="115" w:type="dxa"/>
                    </w:tcMar>
                  </w:tcPr>
                  <w:p w14:paraId="6440D169"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sz w:val="20"/>
                        <w:szCs w:val="20"/>
                        <w:lang w:eastAsia="en-US"/>
                      </w:rPr>
                      <w:t>State of Rhode Island</w:t>
                    </w:r>
                  </w:p>
                </w:tc>
              </w:sdtContent>
            </w:sdt>
          </w:tr>
          <w:tr w:rsidR="00172916" w14:paraId="28CA3420" w14:textId="77777777">
            <w:tc>
              <w:tcPr>
                <w:tcW w:w="7672" w:type="dxa"/>
              </w:tcPr>
              <w:sdt>
                <w:sdtPr>
                  <w:rPr>
                    <w:rFonts w:asciiTheme="majorHAnsi" w:eastAsiaTheme="majorEastAsia" w:hAnsiTheme="majorHAnsi" w:cstheme="majorBidi"/>
                    <w:b/>
                    <w:color w:val="5B9BD5"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7789A74" w14:textId="77777777" w:rsidR="00172916" w:rsidRDefault="00B52FDE" w:rsidP="00172916">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b/>
                        <w:color w:val="5B9BD5" w:themeColor="accent1"/>
                        <w:sz w:val="72"/>
                        <w:szCs w:val="72"/>
                      </w:rPr>
                      <w:t>Uniform Chart of Accounts (UCOA)</w:t>
                    </w:r>
                  </w:p>
                </w:sdtContent>
              </w:sdt>
            </w:tc>
          </w:tr>
          <w:tr w:rsidR="00172916" w14:paraId="2857E0FC" w14:textId="77777777">
            <w:sdt>
              <w:sdtPr>
                <w:rPr>
                  <w:rFonts w:asciiTheme="majorHAnsi" w:eastAsiaTheme="majorEastAsia" w:hAnsiTheme="majorHAnsi" w:cstheme="majorBidi"/>
                  <w:b/>
                  <w:sz w:val="44"/>
                  <w:szCs w:val="4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03E7D40"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b/>
                        <w:sz w:val="44"/>
                        <w:szCs w:val="44"/>
                      </w:rPr>
                      <w:t>Annual Compliance Testing Requirements</w:t>
                    </w:r>
                  </w:p>
                </w:tc>
              </w:sdtContent>
            </w:sdt>
          </w:tr>
        </w:tbl>
        <w:p w14:paraId="4E5EEA34" w14:textId="77777777" w:rsidR="00172916" w:rsidRDefault="00172916"/>
        <w:p w14:paraId="2A4BB1BF" w14:textId="77777777" w:rsidR="00172916" w:rsidRDefault="00172916"/>
        <w:tbl>
          <w:tblPr>
            <w:tblpPr w:leftFromText="187" w:rightFromText="187" w:horzAnchor="margin" w:tblpXSpec="center" w:tblpYSpec="bottom"/>
            <w:tblW w:w="4000" w:type="pct"/>
            <w:tblLook w:val="04A0" w:firstRow="1" w:lastRow="0" w:firstColumn="1" w:lastColumn="0" w:noHBand="0" w:noVBand="1"/>
          </w:tblPr>
          <w:tblGrid>
            <w:gridCol w:w="7488"/>
          </w:tblGrid>
          <w:tr w:rsidR="00172916" w14:paraId="2368559C" w14:textId="77777777">
            <w:tc>
              <w:tcPr>
                <w:tcW w:w="7672" w:type="dxa"/>
                <w:tcMar>
                  <w:top w:w="216" w:type="dxa"/>
                  <w:left w:w="115" w:type="dxa"/>
                  <w:bottom w:w="216" w:type="dxa"/>
                  <w:right w:w="115" w:type="dxa"/>
                </w:tcMar>
              </w:tcPr>
              <w:sdt>
                <w:sdtPr>
                  <w:rPr>
                    <w:b/>
                    <w:color w:val="5B9BD5" w:themeColor="accent1"/>
                    <w:sz w:val="48"/>
                    <w:szCs w:val="4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34EEB298" w14:textId="77777777" w:rsidR="00172916" w:rsidRPr="00B046B0" w:rsidRDefault="00172916">
                    <w:pPr>
                      <w:pStyle w:val="NoSpacing"/>
                      <w:rPr>
                        <w:b/>
                        <w:color w:val="5B9BD5" w:themeColor="accent1"/>
                        <w:sz w:val="48"/>
                        <w:szCs w:val="48"/>
                      </w:rPr>
                    </w:pPr>
                    <w:r w:rsidRPr="00B046B0">
                      <w:rPr>
                        <w:b/>
                        <w:color w:val="5B9BD5" w:themeColor="accent1"/>
                        <w:sz w:val="48"/>
                        <w:szCs w:val="48"/>
                      </w:rPr>
                      <w:t>Office of the Auditor General</w:t>
                    </w:r>
                  </w:p>
                </w:sdtContent>
              </w:sdt>
              <w:sdt>
                <w:sdtPr>
                  <w:rPr>
                    <w:color w:val="5B9BD5" w:themeColor="accent1"/>
                  </w:rPr>
                  <w:alias w:val="Date"/>
                  <w:id w:val="13406932"/>
                  <w:dataBinding w:prefixMappings="xmlns:ns0='http://schemas.microsoft.com/office/2006/coverPageProps'" w:xpath="/ns0:CoverPageProperties[1]/ns0:PublishDate[1]" w:storeItemID="{55AF091B-3C7A-41E3-B477-F2FDAA23CFDA}"/>
                  <w:date w:fullDate="2024-11-01T00:00:00Z">
                    <w:dateFormat w:val="M/d/yyyy"/>
                    <w:lid w:val="en-US"/>
                    <w:storeMappedDataAs w:val="dateTime"/>
                    <w:calendar w:val="gregorian"/>
                  </w:date>
                </w:sdtPr>
                <w:sdtEndPr/>
                <w:sdtContent>
                  <w:p w14:paraId="444652A0" w14:textId="40DF5A16" w:rsidR="00172916" w:rsidRPr="00B046B0" w:rsidRDefault="00CA7B56">
                    <w:pPr>
                      <w:pStyle w:val="NoSpacing"/>
                      <w:rPr>
                        <w:color w:val="5B9BD5" w:themeColor="accent1"/>
                      </w:rPr>
                    </w:pPr>
                    <w:r>
                      <w:rPr>
                        <w:color w:val="5B9BD5" w:themeColor="accent1"/>
                      </w:rPr>
                      <w:t>11/1/2024</w:t>
                    </w:r>
                  </w:p>
                </w:sdtContent>
              </w:sdt>
              <w:p w14:paraId="58DCA30F" w14:textId="77777777" w:rsidR="00172916" w:rsidRPr="00B046B0" w:rsidRDefault="00172916">
                <w:pPr>
                  <w:pStyle w:val="NoSpacing"/>
                  <w:rPr>
                    <w:color w:val="5B9BD5" w:themeColor="accent1"/>
                  </w:rPr>
                </w:pPr>
              </w:p>
            </w:tc>
          </w:tr>
        </w:tbl>
        <w:p w14:paraId="74A90F5F" w14:textId="77777777" w:rsidR="00172916" w:rsidRDefault="00172916"/>
        <w:p w14:paraId="14BF9737" w14:textId="77777777" w:rsidR="00172916" w:rsidRDefault="00172916">
          <w:pPr>
            <w:spacing w:after="160" w:line="259" w:lineRule="auto"/>
            <w:rPr>
              <w:rFonts w:asciiTheme="minorHAnsi" w:hAnsiTheme="minorHAnsi" w:cstheme="minorHAnsi"/>
              <w:b/>
              <w:sz w:val="24"/>
              <w:szCs w:val="24"/>
            </w:rPr>
          </w:pPr>
          <w:r w:rsidRPr="00172916">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22E201A9" wp14:editId="53667E52">
                    <wp:simplePos x="0" y="0"/>
                    <wp:positionH relativeFrom="column">
                      <wp:posOffset>552450</wp:posOffset>
                    </wp:positionH>
                    <wp:positionV relativeFrom="paragraph">
                      <wp:posOffset>4381500</wp:posOffset>
                    </wp:positionV>
                    <wp:extent cx="3027872" cy="200977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872" cy="2009775"/>
                            </a:xfrm>
                            <a:prstGeom prst="rect">
                              <a:avLst/>
                            </a:prstGeom>
                            <a:solidFill>
                              <a:srgbClr val="FFFFFF"/>
                            </a:solidFill>
                            <a:ln w="22225">
                              <a:solidFill>
                                <a:schemeClr val="accent1">
                                  <a:lumMod val="75000"/>
                                </a:schemeClr>
                              </a:solidFill>
                              <a:miter lim="800000"/>
                              <a:headEnd/>
                              <a:tailEnd/>
                            </a:ln>
                          </wps:spPr>
                          <wps:txb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201A9" id="_x0000_t202" coordsize="21600,21600" o:spt="202" path="m,l,21600r21600,l21600,xe">
                    <v:stroke joinstyle="miter"/>
                    <v:path gradientshapeok="t" o:connecttype="rect"/>
                  </v:shapetype>
                  <v:shape id="Text Box 2" o:spid="_x0000_s1026" type="#_x0000_t202" style="position:absolute;margin-left:43.5pt;margin-top:345pt;width:238.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" strokecolor="#2e74b5 [2404]" strokeweight="1.75pt">
                    <v:textbo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v:textbox>
                  </v:shape>
                </w:pict>
              </mc:Fallback>
            </mc:AlternateContent>
          </w:r>
          <w:r>
            <w:rPr>
              <w:rFonts w:asciiTheme="minorHAnsi" w:hAnsiTheme="minorHAnsi" w:cstheme="minorHAnsi"/>
              <w:b/>
              <w:sz w:val="24"/>
              <w:szCs w:val="24"/>
            </w:rPr>
            <w:br w:type="page"/>
          </w:r>
        </w:p>
      </w:sdtContent>
    </w:sdt>
    <w:p w14:paraId="1518DB72" w14:textId="77777777" w:rsidR="00693FB8" w:rsidRDefault="00693FB8"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EXECUTIVE SUMMARY:</w:t>
      </w:r>
    </w:p>
    <w:p w14:paraId="75A75C4F" w14:textId="77777777" w:rsidR="00693FB8" w:rsidRPr="00DF6417" w:rsidRDefault="00693FB8" w:rsidP="0038536E">
      <w:pPr>
        <w:jc w:val="both"/>
        <w:rPr>
          <w:rFonts w:asciiTheme="minorHAnsi" w:hAnsiTheme="minorHAnsi" w:cstheme="minorHAnsi"/>
          <w:b/>
          <w:sz w:val="22"/>
          <w:szCs w:val="22"/>
        </w:rPr>
      </w:pPr>
    </w:p>
    <w:p w14:paraId="7153006F" w14:textId="47B9E565" w:rsidR="008E6B8E" w:rsidRPr="0014004A" w:rsidRDefault="008E6B8E" w:rsidP="008E6B8E">
      <w:pPr>
        <w:pStyle w:val="BodyText"/>
        <w:ind w:firstLine="0"/>
        <w:rPr>
          <w:rFonts w:asciiTheme="minorHAnsi" w:hAnsiTheme="minorHAnsi"/>
          <w:bCs/>
          <w:szCs w:val="22"/>
        </w:rPr>
      </w:pPr>
      <w:r w:rsidRPr="00CE273D">
        <w:rPr>
          <w:rFonts w:asciiTheme="minorHAnsi" w:hAnsiTheme="minorHAnsi"/>
          <w:szCs w:val="22"/>
        </w:rPr>
        <w:t xml:space="preserve">The Office of the Auditor General (OAG) and the RI Department of Education (RIDE) </w:t>
      </w:r>
      <w:r>
        <w:rPr>
          <w:rFonts w:asciiTheme="minorHAnsi" w:hAnsiTheme="minorHAnsi"/>
          <w:szCs w:val="22"/>
        </w:rPr>
        <w:t xml:space="preserve">agree to and acknowledge that the </w:t>
      </w:r>
      <w:r w:rsidRPr="00CE273D">
        <w:rPr>
          <w:rFonts w:asciiTheme="minorHAnsi" w:hAnsiTheme="minorHAnsi"/>
          <w:szCs w:val="22"/>
        </w:rPr>
        <w:t xml:space="preserve">procedures (enclosed herein) </w:t>
      </w:r>
      <w:r>
        <w:rPr>
          <w:rFonts w:asciiTheme="minorHAnsi" w:hAnsiTheme="minorHAnsi"/>
          <w:szCs w:val="22"/>
        </w:rPr>
        <w:t xml:space="preserve">are appropriate to meet </w:t>
      </w:r>
      <w:r w:rsidRPr="00CE273D">
        <w:rPr>
          <w:rFonts w:asciiTheme="minorHAnsi" w:hAnsiTheme="minorHAnsi"/>
          <w:szCs w:val="22"/>
        </w:rPr>
        <w:t>our purposes.  The agreed-upon</w:t>
      </w:r>
      <w:r w:rsidRPr="0038536E">
        <w:rPr>
          <w:rFonts w:asciiTheme="minorHAnsi" w:hAnsiTheme="minorHAnsi"/>
          <w:szCs w:val="22"/>
        </w:rPr>
        <w:t xml:space="preserve"> procedures </w:t>
      </w:r>
      <w:r>
        <w:rPr>
          <w:rFonts w:asciiTheme="minorHAnsi" w:hAnsiTheme="minorHAnsi"/>
          <w:szCs w:val="22"/>
        </w:rPr>
        <w:t xml:space="preserve">(AUP) </w:t>
      </w:r>
      <w:r w:rsidRPr="0038536E">
        <w:rPr>
          <w:rFonts w:asciiTheme="minorHAnsi" w:hAnsiTheme="minorHAnsi"/>
          <w:szCs w:val="22"/>
        </w:rPr>
        <w:t xml:space="preserve">that </w:t>
      </w:r>
      <w:r>
        <w:rPr>
          <w:rFonts w:asciiTheme="minorHAnsi" w:hAnsiTheme="minorHAnsi"/>
          <w:szCs w:val="22"/>
        </w:rPr>
        <w:t>were</w:t>
      </w:r>
      <w:r w:rsidRPr="0038536E">
        <w:rPr>
          <w:rFonts w:asciiTheme="minorHAnsi" w:hAnsiTheme="minorHAnsi"/>
          <w:szCs w:val="22"/>
        </w:rPr>
        <w:t xml:space="preserve"> effective for </w:t>
      </w:r>
      <w:r w:rsidR="007A0BD2">
        <w:rPr>
          <w:rFonts w:asciiTheme="minorHAnsi" w:hAnsiTheme="minorHAnsi"/>
          <w:szCs w:val="22"/>
        </w:rPr>
        <w:t>fiscal 2023</w:t>
      </w:r>
      <w:r w:rsidRPr="0038536E">
        <w:rPr>
          <w:rFonts w:asciiTheme="minorHAnsi" w:hAnsiTheme="minorHAnsi"/>
          <w:szCs w:val="22"/>
        </w:rPr>
        <w:t xml:space="preserve"> engagements</w:t>
      </w:r>
      <w:r>
        <w:rPr>
          <w:rFonts w:asciiTheme="minorHAnsi" w:hAnsiTheme="minorHAnsi"/>
          <w:szCs w:val="22"/>
        </w:rPr>
        <w:t xml:space="preserve"> will continue to be effective for fiscal 202</w:t>
      </w:r>
      <w:r w:rsidR="007A0BD2">
        <w:rPr>
          <w:rFonts w:asciiTheme="minorHAnsi" w:hAnsiTheme="minorHAnsi"/>
          <w:szCs w:val="22"/>
        </w:rPr>
        <w:t>4</w:t>
      </w:r>
      <w:r>
        <w:rPr>
          <w:rFonts w:asciiTheme="minorHAnsi" w:hAnsiTheme="minorHAnsi"/>
          <w:szCs w:val="22"/>
        </w:rPr>
        <w:t xml:space="preserve"> engagements.  Please note, the only revision made to this document </w:t>
      </w:r>
      <w:r w:rsidR="007A0BD2">
        <w:rPr>
          <w:rFonts w:asciiTheme="minorHAnsi" w:hAnsiTheme="minorHAnsi"/>
          <w:szCs w:val="22"/>
        </w:rPr>
        <w:t xml:space="preserve">was </w:t>
      </w:r>
      <w:r>
        <w:rPr>
          <w:rFonts w:asciiTheme="minorHAnsi" w:hAnsiTheme="minorHAnsi"/>
          <w:szCs w:val="22"/>
        </w:rPr>
        <w:t xml:space="preserve">an update to the </w:t>
      </w:r>
      <w:r w:rsidR="007A0BD2">
        <w:rPr>
          <w:rFonts w:asciiTheme="minorHAnsi" w:hAnsiTheme="minorHAnsi"/>
          <w:szCs w:val="22"/>
        </w:rPr>
        <w:t xml:space="preserve">RIDE </w:t>
      </w:r>
      <w:r>
        <w:rPr>
          <w:rFonts w:asciiTheme="minorHAnsi" w:hAnsiTheme="minorHAnsi"/>
          <w:szCs w:val="22"/>
        </w:rPr>
        <w:t>contact information below.</w:t>
      </w:r>
      <w:r w:rsidR="00BE0C49">
        <w:rPr>
          <w:rFonts w:asciiTheme="minorHAnsi" w:hAnsiTheme="minorHAnsi"/>
          <w:szCs w:val="22"/>
        </w:rPr>
        <w:t xml:space="preserve">  </w:t>
      </w:r>
      <w:r w:rsidRPr="00BE1C65">
        <w:rPr>
          <w:rFonts w:asciiTheme="minorHAnsi" w:hAnsiTheme="minorHAnsi"/>
          <w:szCs w:val="22"/>
        </w:rPr>
        <w:t>The reconciliation template is only applicable for school districts that do not have a fiscal year end of June 30, 202</w:t>
      </w:r>
      <w:r w:rsidR="007A0BD2">
        <w:rPr>
          <w:rFonts w:asciiTheme="minorHAnsi" w:hAnsiTheme="minorHAnsi"/>
          <w:szCs w:val="22"/>
        </w:rPr>
        <w:t>4</w:t>
      </w:r>
      <w:r w:rsidR="007962D8">
        <w:rPr>
          <w:rFonts w:asciiTheme="minorHAnsi" w:hAnsiTheme="minorHAnsi"/>
          <w:szCs w:val="22"/>
        </w:rPr>
        <w:t xml:space="preserve">, </w:t>
      </w:r>
      <w:r w:rsidR="007962D8" w:rsidRPr="00BE1C65">
        <w:rPr>
          <w:rFonts w:asciiTheme="minorHAnsi" w:hAnsiTheme="minorHAnsi"/>
          <w:szCs w:val="22"/>
        </w:rPr>
        <w:t>charter schools, collaboratives</w:t>
      </w:r>
      <w:r w:rsidRPr="00BE1C65">
        <w:rPr>
          <w:rFonts w:asciiTheme="minorHAnsi" w:hAnsiTheme="minorHAnsi"/>
          <w:szCs w:val="22"/>
        </w:rPr>
        <w:t xml:space="preserve">.  This reconciliation is not applicable </w:t>
      </w:r>
      <w:r w:rsidR="00A1549B">
        <w:rPr>
          <w:rFonts w:asciiTheme="minorHAnsi" w:hAnsiTheme="minorHAnsi"/>
          <w:szCs w:val="22"/>
        </w:rPr>
        <w:t>for</w:t>
      </w:r>
      <w:r w:rsidRPr="00BE1C65">
        <w:rPr>
          <w:rFonts w:asciiTheme="minorHAnsi" w:hAnsiTheme="minorHAnsi"/>
          <w:szCs w:val="22"/>
        </w:rPr>
        <w:t xml:space="preserve"> school districts that present a three-way reconciliation (i.e., financial statements/municipal transparency portal/UCOA) in the audited financial statements as supplementary information.  </w:t>
      </w:r>
    </w:p>
    <w:p w14:paraId="1844974A" w14:textId="77777777" w:rsidR="008E6B8E" w:rsidRPr="0014004A" w:rsidRDefault="008E6B8E" w:rsidP="008E6B8E">
      <w:pPr>
        <w:jc w:val="both"/>
        <w:rPr>
          <w:rFonts w:asciiTheme="minorHAnsi" w:hAnsiTheme="minorHAnsi"/>
          <w:sz w:val="22"/>
          <w:szCs w:val="22"/>
        </w:rPr>
      </w:pPr>
      <w:r w:rsidRPr="0014004A">
        <w:rPr>
          <w:rFonts w:asciiTheme="minorHAnsi" w:hAnsiTheme="minorHAnsi"/>
          <w:sz w:val="22"/>
          <w:szCs w:val="22"/>
        </w:rPr>
        <w:t>Please submit a copy of the UCOA Agreed-Upon Procedures Report to both the OAG and RIDE:</w:t>
      </w:r>
    </w:p>
    <w:p w14:paraId="1A6CBA31" w14:textId="77777777" w:rsidR="008E6B8E" w:rsidRPr="0014004A" w:rsidRDefault="008E6B8E" w:rsidP="008E6B8E">
      <w:pPr>
        <w:jc w:val="both"/>
        <w:rPr>
          <w:rFonts w:asciiTheme="minorHAnsi" w:hAnsiTheme="minorHAnsi"/>
          <w:sz w:val="22"/>
          <w:szCs w:val="22"/>
        </w:rPr>
      </w:pPr>
    </w:p>
    <w:p w14:paraId="582FA824" w14:textId="77777777" w:rsidR="008E6B8E" w:rsidRDefault="008E6B8E" w:rsidP="008E6B8E">
      <w:pPr>
        <w:tabs>
          <w:tab w:val="left" w:pos="4590"/>
        </w:tabs>
        <w:ind w:firstLine="720"/>
        <w:jc w:val="both"/>
        <w:rPr>
          <w:rFonts w:asciiTheme="minorHAnsi" w:hAnsiTheme="minorHAnsi"/>
          <w:b/>
          <w:sz w:val="22"/>
          <w:szCs w:val="22"/>
          <w:u w:val="single"/>
        </w:rPr>
      </w:pPr>
      <w:r w:rsidRPr="005B7213">
        <w:rPr>
          <w:rFonts w:asciiTheme="minorHAnsi" w:hAnsiTheme="minorHAnsi"/>
          <w:b/>
          <w:sz w:val="22"/>
          <w:szCs w:val="22"/>
          <w:u w:val="single"/>
        </w:rPr>
        <w:t>OAG</w:t>
      </w:r>
      <w:r w:rsidRPr="005B7213">
        <w:rPr>
          <w:rFonts w:asciiTheme="minorHAnsi" w:hAnsiTheme="minorHAnsi"/>
          <w:b/>
          <w:sz w:val="22"/>
          <w:szCs w:val="22"/>
        </w:rPr>
        <w:tab/>
      </w:r>
      <w:r w:rsidRPr="005B7213">
        <w:rPr>
          <w:rFonts w:asciiTheme="minorHAnsi" w:hAnsiTheme="minorHAnsi"/>
          <w:b/>
          <w:sz w:val="22"/>
          <w:szCs w:val="22"/>
          <w:u w:val="single"/>
        </w:rPr>
        <w:t>RIDE</w:t>
      </w:r>
    </w:p>
    <w:p w14:paraId="34A7CF1E" w14:textId="77777777" w:rsidR="00D142A8" w:rsidRDefault="00D142A8" w:rsidP="008E6B8E">
      <w:pPr>
        <w:tabs>
          <w:tab w:val="left" w:pos="4590"/>
        </w:tabs>
        <w:ind w:firstLine="720"/>
        <w:jc w:val="both"/>
      </w:pPr>
    </w:p>
    <w:p w14:paraId="37524BB7" w14:textId="7EE02BE6" w:rsidR="008E6B8E" w:rsidRPr="00C77A16" w:rsidRDefault="00131616" w:rsidP="008E6B8E">
      <w:pPr>
        <w:tabs>
          <w:tab w:val="left" w:pos="4590"/>
        </w:tabs>
        <w:ind w:firstLine="720"/>
        <w:jc w:val="both"/>
        <w:rPr>
          <w:rStyle w:val="Hyperlink"/>
          <w:rFonts w:asciiTheme="minorHAnsi" w:hAnsiTheme="minorHAnsi"/>
          <w:sz w:val="22"/>
          <w:szCs w:val="22"/>
        </w:rPr>
      </w:pPr>
      <w:hyperlink r:id="rId12" w:history="1">
        <w:r w:rsidRPr="00450361">
          <w:rPr>
            <w:rStyle w:val="Hyperlink"/>
            <w:rFonts w:asciiTheme="minorHAnsi" w:hAnsiTheme="minorHAnsi"/>
            <w:sz w:val="22"/>
            <w:szCs w:val="22"/>
          </w:rPr>
          <w:t>lori.gelfuso@rioag.gov</w:t>
        </w:r>
      </w:hyperlink>
      <w:r w:rsidR="008E6B8E">
        <w:rPr>
          <w:rFonts w:asciiTheme="minorHAnsi" w:hAnsiTheme="minorHAnsi"/>
          <w:sz w:val="22"/>
          <w:szCs w:val="22"/>
        </w:rPr>
        <w:tab/>
      </w:r>
      <w:hyperlink r:id="rId13" w:history="1">
        <w:r w:rsidR="008E6B8E" w:rsidRPr="00314982">
          <w:rPr>
            <w:rStyle w:val="Hyperlink"/>
            <w:rFonts w:asciiTheme="minorHAnsi" w:hAnsiTheme="minorHAnsi"/>
            <w:sz w:val="22"/>
            <w:szCs w:val="22"/>
          </w:rPr>
          <w:t>Santiago.Guerrero@ride.ri.gov</w:t>
        </w:r>
      </w:hyperlink>
    </w:p>
    <w:p w14:paraId="15B93364" w14:textId="77777777" w:rsidR="008E6B8E" w:rsidRDefault="008E6B8E" w:rsidP="008E6B8E">
      <w:pPr>
        <w:pStyle w:val="NoSpacing"/>
        <w:tabs>
          <w:tab w:val="left" w:pos="4590"/>
        </w:tabs>
        <w:ind w:left="720" w:hanging="360"/>
      </w:pPr>
      <w:r>
        <w:tab/>
        <w:t>Lori Gelfuso</w:t>
      </w:r>
      <w:r>
        <w:tab/>
        <w:t>Santiago Guerrero, Ph.D.</w:t>
      </w:r>
    </w:p>
    <w:p w14:paraId="7CF5433D" w14:textId="77777777" w:rsidR="008E6B8E" w:rsidRPr="0038536E" w:rsidRDefault="008E6B8E" w:rsidP="008E6B8E">
      <w:pPr>
        <w:pStyle w:val="NoSpacing"/>
        <w:tabs>
          <w:tab w:val="left" w:pos="4590"/>
        </w:tabs>
        <w:ind w:left="720" w:hanging="360"/>
      </w:pPr>
      <w:r>
        <w:tab/>
        <w:t>Office of the Auditor General</w:t>
      </w:r>
      <w:r>
        <w:tab/>
        <w:t>RI Department of Elementary &amp; Secondary Education</w:t>
      </w:r>
    </w:p>
    <w:p w14:paraId="6821790A" w14:textId="77777777" w:rsidR="008E6B8E" w:rsidRPr="0038536E" w:rsidRDefault="008E6B8E" w:rsidP="008E6B8E">
      <w:pPr>
        <w:pStyle w:val="NoSpacing"/>
        <w:tabs>
          <w:tab w:val="left" w:pos="4590"/>
        </w:tabs>
        <w:ind w:left="720"/>
      </w:pPr>
      <w:r w:rsidRPr="0038536E">
        <w:t>33 Broad Street, Suite 201</w:t>
      </w:r>
      <w:r>
        <w:tab/>
      </w:r>
      <w:r w:rsidRPr="00B07977">
        <w:t>255 Westminster Street</w:t>
      </w:r>
    </w:p>
    <w:p w14:paraId="672D5477" w14:textId="77777777" w:rsidR="008E6B8E" w:rsidRDefault="008E6B8E" w:rsidP="008E6B8E">
      <w:pPr>
        <w:pStyle w:val="NoSpacing"/>
        <w:tabs>
          <w:tab w:val="left" w:pos="4590"/>
        </w:tabs>
        <w:ind w:left="720"/>
      </w:pPr>
      <w:r w:rsidRPr="0038536E">
        <w:t>Providence, R</w:t>
      </w:r>
      <w:r>
        <w:t>I</w:t>
      </w:r>
      <w:r w:rsidRPr="0038536E">
        <w:t xml:space="preserve"> 02903</w:t>
      </w:r>
      <w:r>
        <w:tab/>
        <w:t>Providence, RI 02903</w:t>
      </w:r>
    </w:p>
    <w:p w14:paraId="510E3F48" w14:textId="77777777" w:rsidR="008E6B8E" w:rsidRPr="0038536E" w:rsidRDefault="008E6B8E" w:rsidP="008E6B8E">
      <w:pPr>
        <w:pStyle w:val="NoSpacing"/>
        <w:tabs>
          <w:tab w:val="left" w:pos="4590"/>
        </w:tabs>
        <w:ind w:left="720"/>
      </w:pPr>
      <w:r>
        <w:t>(401) 222-2435</w:t>
      </w:r>
      <w:r>
        <w:tab/>
        <w:t>(401) 222-8953</w:t>
      </w:r>
    </w:p>
    <w:p w14:paraId="2A9E9622" w14:textId="77777777" w:rsidR="008E6B8E" w:rsidRDefault="008E6B8E" w:rsidP="008E6B8E">
      <w:pPr>
        <w:tabs>
          <w:tab w:val="left" w:pos="4590"/>
        </w:tabs>
        <w:spacing w:after="160" w:line="259" w:lineRule="auto"/>
        <w:rPr>
          <w:rStyle w:val="Hyperlink"/>
          <w:rFonts w:asciiTheme="minorHAnsi" w:hAnsiTheme="minorHAnsi"/>
          <w:sz w:val="22"/>
          <w:szCs w:val="22"/>
          <w:u w:val="none"/>
        </w:rPr>
      </w:pPr>
    </w:p>
    <w:p w14:paraId="57215F8A" w14:textId="5BC8B3E4" w:rsidR="008E6B8E" w:rsidRDefault="008E6B8E" w:rsidP="007A0BD2">
      <w:pPr>
        <w:tabs>
          <w:tab w:val="left" w:pos="4590"/>
        </w:tabs>
        <w:ind w:firstLine="720"/>
        <w:jc w:val="both"/>
        <w:rPr>
          <w:rStyle w:val="Hyperlink"/>
          <w:rFonts w:asciiTheme="minorHAnsi" w:hAnsiTheme="minorHAnsi"/>
          <w:sz w:val="22"/>
          <w:szCs w:val="22"/>
          <w:u w:val="none"/>
        </w:rPr>
      </w:pPr>
      <w:r>
        <w:rPr>
          <w:rStyle w:val="Hyperlink"/>
          <w:rFonts w:asciiTheme="minorHAnsi" w:hAnsiTheme="minorHAnsi"/>
          <w:sz w:val="22"/>
          <w:szCs w:val="22"/>
          <w:u w:val="none"/>
        </w:rPr>
        <w:tab/>
      </w:r>
    </w:p>
    <w:p w14:paraId="5ED10F76" w14:textId="3E7B2A27" w:rsidR="00F818DB" w:rsidRDefault="005E4BAC" w:rsidP="00F818DB">
      <w:pPr>
        <w:tabs>
          <w:tab w:val="left" w:pos="4590"/>
        </w:tabs>
        <w:ind w:firstLine="720"/>
        <w:jc w:val="both"/>
        <w:rPr>
          <w:rStyle w:val="Hyperlink"/>
          <w:rFonts w:asciiTheme="minorHAnsi" w:hAnsiTheme="minorHAnsi"/>
          <w:sz w:val="22"/>
          <w:szCs w:val="22"/>
        </w:rPr>
      </w:pPr>
      <w:r>
        <w:tab/>
      </w:r>
      <w:hyperlink r:id="rId14" w:history="1">
        <w:r w:rsidR="00F818DB" w:rsidRPr="00F818DB">
          <w:rPr>
            <w:rStyle w:val="Hyperlink"/>
            <w:rFonts w:asciiTheme="minorHAnsi" w:hAnsiTheme="minorHAnsi"/>
            <w:sz w:val="22"/>
            <w:szCs w:val="22"/>
          </w:rPr>
          <w:t>mark.dunham@ride.ri.gov</w:t>
        </w:r>
      </w:hyperlink>
    </w:p>
    <w:p w14:paraId="036DE54A" w14:textId="0E0ED0D7" w:rsidR="00F818DB" w:rsidRPr="00F818DB" w:rsidRDefault="00F818DB" w:rsidP="00F818DB">
      <w:pPr>
        <w:pStyle w:val="NoSpacing"/>
        <w:tabs>
          <w:tab w:val="left" w:pos="4590"/>
        </w:tabs>
        <w:ind w:left="720" w:hanging="360"/>
      </w:pPr>
      <w:r>
        <w:rPr>
          <w:rStyle w:val="Hyperlink"/>
          <w:u w:val="none"/>
        </w:rPr>
        <w:tab/>
      </w:r>
      <w:r>
        <w:rPr>
          <w:rStyle w:val="Hyperlink"/>
          <w:u w:val="none"/>
        </w:rPr>
        <w:tab/>
      </w:r>
      <w:r w:rsidRPr="00F818DB">
        <w:t>Mark Dunham</w:t>
      </w:r>
    </w:p>
    <w:p w14:paraId="365B0E6B" w14:textId="2F836547" w:rsidR="008E6B8E" w:rsidRPr="0038536E" w:rsidRDefault="008E6B8E" w:rsidP="00F818DB">
      <w:pPr>
        <w:pStyle w:val="NoSpacing"/>
        <w:tabs>
          <w:tab w:val="left" w:pos="4590"/>
        </w:tabs>
        <w:ind w:left="720" w:hanging="360"/>
      </w:pPr>
      <w:r>
        <w:tab/>
      </w:r>
      <w:r>
        <w:tab/>
        <w:t>RI Department of Elementary &amp; Secondary Education</w:t>
      </w:r>
    </w:p>
    <w:p w14:paraId="5E44FE2E" w14:textId="7129F33A" w:rsidR="008E6B8E" w:rsidRPr="0038536E" w:rsidRDefault="008E6B8E" w:rsidP="00F818DB">
      <w:pPr>
        <w:pStyle w:val="NoSpacing"/>
        <w:tabs>
          <w:tab w:val="left" w:pos="4590"/>
        </w:tabs>
        <w:ind w:left="720" w:hanging="360"/>
      </w:pPr>
      <w:r>
        <w:tab/>
      </w:r>
      <w:r w:rsidR="00F818DB">
        <w:tab/>
      </w:r>
      <w:r w:rsidRPr="00B07977">
        <w:t>255 Westminster Street</w:t>
      </w:r>
    </w:p>
    <w:p w14:paraId="17D8065A" w14:textId="7164F785" w:rsidR="008E6B8E" w:rsidRDefault="008E6B8E" w:rsidP="00F818DB">
      <w:pPr>
        <w:pStyle w:val="NoSpacing"/>
        <w:tabs>
          <w:tab w:val="left" w:pos="4590"/>
        </w:tabs>
        <w:ind w:left="720" w:hanging="360"/>
      </w:pPr>
      <w:r>
        <w:tab/>
      </w:r>
      <w:r w:rsidR="00F818DB">
        <w:tab/>
      </w:r>
      <w:r>
        <w:t>Providence, RI 02903</w:t>
      </w:r>
    </w:p>
    <w:p w14:paraId="557863CA" w14:textId="60D54236" w:rsidR="008E6B8E" w:rsidRPr="0038536E" w:rsidRDefault="008E6B8E" w:rsidP="00F818DB">
      <w:pPr>
        <w:pStyle w:val="NoSpacing"/>
        <w:tabs>
          <w:tab w:val="left" w:pos="4590"/>
        </w:tabs>
        <w:ind w:left="720" w:hanging="360"/>
      </w:pPr>
      <w:r>
        <w:tab/>
      </w:r>
      <w:r w:rsidR="00F818DB">
        <w:tab/>
      </w:r>
      <w:r>
        <w:t>(401) 222-</w:t>
      </w:r>
      <w:r w:rsidR="00401DF3">
        <w:t>4647</w:t>
      </w:r>
    </w:p>
    <w:p w14:paraId="069925F6" w14:textId="77777777" w:rsidR="008E6B8E" w:rsidRDefault="008E6B8E" w:rsidP="008E6B8E">
      <w:pPr>
        <w:spacing w:after="160" w:line="259" w:lineRule="auto"/>
        <w:rPr>
          <w:rStyle w:val="Hyperlink"/>
          <w:rFonts w:asciiTheme="minorHAnsi" w:hAnsiTheme="minorHAnsi"/>
          <w:sz w:val="22"/>
          <w:szCs w:val="22"/>
          <w:u w:val="none"/>
        </w:rPr>
      </w:pPr>
    </w:p>
    <w:p w14:paraId="3C51FF39" w14:textId="77777777" w:rsidR="008E6B8E" w:rsidRDefault="008E6B8E" w:rsidP="008E6B8E">
      <w:pPr>
        <w:spacing w:after="160" w:line="259" w:lineRule="auto"/>
        <w:rPr>
          <w:rStyle w:val="Hyperlink"/>
          <w:rFonts w:asciiTheme="minorHAnsi" w:hAnsiTheme="minorHAnsi"/>
          <w:sz w:val="22"/>
          <w:szCs w:val="22"/>
          <w:u w:val="none"/>
        </w:rPr>
      </w:pP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br w:type="page"/>
      </w:r>
    </w:p>
    <w:p w14:paraId="7D520F24" w14:textId="77777777" w:rsidR="00B00CB1" w:rsidRPr="00B11414" w:rsidRDefault="00B11414"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OVERVIEW:</w:t>
      </w:r>
    </w:p>
    <w:p w14:paraId="501BD309" w14:textId="77777777" w:rsidR="00B11414" w:rsidRDefault="00B11414" w:rsidP="00B00CB1">
      <w:pPr>
        <w:jc w:val="both"/>
        <w:rPr>
          <w:rFonts w:asciiTheme="minorHAnsi" w:hAnsiTheme="minorHAnsi" w:cstheme="minorHAnsi"/>
          <w:sz w:val="22"/>
          <w:szCs w:val="22"/>
        </w:rPr>
      </w:pPr>
    </w:p>
    <w:p w14:paraId="567BDCF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Each municipal school district, regional school district, collaborative, </w:t>
      </w:r>
      <w:r w:rsidR="00E30E09">
        <w:rPr>
          <w:rFonts w:asciiTheme="minorHAnsi" w:hAnsiTheme="minorHAnsi" w:cstheme="minorHAnsi"/>
          <w:sz w:val="22"/>
          <w:szCs w:val="22"/>
        </w:rPr>
        <w:t>State school</w:t>
      </w:r>
      <w:r w:rsidR="00CE765D">
        <w:rPr>
          <w:rFonts w:asciiTheme="minorHAnsi" w:hAnsiTheme="minorHAnsi" w:cstheme="minorHAnsi"/>
          <w:sz w:val="22"/>
          <w:szCs w:val="22"/>
        </w:rPr>
        <w:t xml:space="preserve">, </w:t>
      </w:r>
      <w:r w:rsidRPr="0095610C">
        <w:rPr>
          <w:rFonts w:asciiTheme="minorHAnsi" w:hAnsiTheme="minorHAnsi" w:cstheme="minorHAnsi"/>
          <w:sz w:val="22"/>
          <w:szCs w:val="22"/>
        </w:rPr>
        <w:t xml:space="preserve">or charter school, </w:t>
      </w:r>
      <w:r w:rsidRPr="00295B4B">
        <w:rPr>
          <w:rFonts w:asciiTheme="minorHAnsi" w:hAnsiTheme="minorHAnsi" w:cstheme="minorHAnsi"/>
          <w:sz w:val="22"/>
          <w:szCs w:val="22"/>
        </w:rPr>
        <w:t>which is required to adopt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(UCOA), shall have additional compliance</w:t>
      </w:r>
      <w:r w:rsidRPr="0095610C">
        <w:rPr>
          <w:rFonts w:asciiTheme="minorHAnsi" w:hAnsiTheme="minorHAnsi" w:cstheme="minorHAnsi"/>
          <w:sz w:val="22"/>
          <w:szCs w:val="22"/>
        </w:rPr>
        <w:t xml:space="preserve"> testing procedures designed to assess compliance with UCOA requirements and the entity’s effectiveness of internal control over compliance with those requirements.  The auditors engaged to perform the annual audit of the entity shall also be engaged to report on their tests of compliance with UCOA requirements in an agreed-upon procedures compliance attestation format.</w:t>
      </w:r>
    </w:p>
    <w:p w14:paraId="68D870ED" w14:textId="77777777" w:rsidR="00B00CB1" w:rsidRPr="0095610C" w:rsidRDefault="00B00CB1" w:rsidP="00B00CB1">
      <w:pPr>
        <w:ind w:firstLine="720"/>
        <w:jc w:val="both"/>
        <w:rPr>
          <w:rFonts w:asciiTheme="minorHAnsi" w:hAnsiTheme="minorHAnsi" w:cstheme="minorHAnsi"/>
          <w:sz w:val="22"/>
          <w:szCs w:val="22"/>
        </w:rPr>
      </w:pPr>
    </w:p>
    <w:p w14:paraId="527130B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 minimum sample of transactions shall be selected and tested for compliance with UCOA provisions.  Additionally, selected UCOA compliance requirements shall be included within the agreed-upon procedures compliance work program.</w:t>
      </w:r>
    </w:p>
    <w:p w14:paraId="5B6645DA" w14:textId="77777777" w:rsidR="00B00CB1" w:rsidRPr="0095610C" w:rsidRDefault="00B00CB1" w:rsidP="00B00CB1">
      <w:pPr>
        <w:ind w:firstLine="720"/>
        <w:jc w:val="both"/>
        <w:rPr>
          <w:rFonts w:asciiTheme="minorHAnsi" w:hAnsiTheme="minorHAnsi" w:cstheme="minorHAnsi"/>
          <w:sz w:val="22"/>
          <w:szCs w:val="22"/>
        </w:rPr>
      </w:pPr>
    </w:p>
    <w:p w14:paraId="7D929B93" w14:textId="34DD69C3" w:rsidR="00B00CB1" w:rsidRPr="0095610C" w:rsidRDefault="00B00CB1" w:rsidP="00EB78F4">
      <w:pPr>
        <w:jc w:val="both"/>
        <w:rPr>
          <w:rFonts w:asciiTheme="minorHAnsi" w:hAnsiTheme="minorHAnsi" w:cstheme="minorHAnsi"/>
          <w:sz w:val="22"/>
          <w:szCs w:val="22"/>
        </w:rPr>
      </w:pPr>
      <w:r w:rsidRPr="0095610C">
        <w:rPr>
          <w:rFonts w:asciiTheme="minorHAnsi" w:hAnsiTheme="minorHAnsi" w:cstheme="minorHAnsi"/>
          <w:sz w:val="22"/>
          <w:szCs w:val="22"/>
        </w:rPr>
        <w:t xml:space="preserve">The municipal school district, regional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 xml:space="preserve">or charter school shall provide the agreed-upon-procedures report along with the entity’s audited financial statements to the Rhode Island Department of Education </w:t>
      </w:r>
      <w:r w:rsidR="00B27009">
        <w:rPr>
          <w:rFonts w:asciiTheme="minorHAnsi" w:hAnsiTheme="minorHAnsi" w:cstheme="minorHAnsi"/>
          <w:sz w:val="22"/>
          <w:szCs w:val="22"/>
        </w:rPr>
        <w:t xml:space="preserve">(RIDE) </w:t>
      </w:r>
      <w:r w:rsidRPr="0095610C">
        <w:rPr>
          <w:rFonts w:asciiTheme="minorHAnsi" w:hAnsiTheme="minorHAnsi" w:cstheme="minorHAnsi"/>
          <w:sz w:val="22"/>
          <w:szCs w:val="22"/>
        </w:rPr>
        <w:t xml:space="preserve">and the Office of the Auditor General </w:t>
      </w:r>
      <w:r w:rsidR="00341261">
        <w:rPr>
          <w:rFonts w:asciiTheme="minorHAnsi" w:hAnsiTheme="minorHAnsi" w:cstheme="minorHAnsi"/>
          <w:sz w:val="22"/>
          <w:szCs w:val="22"/>
        </w:rPr>
        <w:t xml:space="preserve">by December 31 or </w:t>
      </w:r>
      <w:r w:rsidRPr="00341261">
        <w:rPr>
          <w:rFonts w:asciiTheme="minorHAnsi" w:hAnsiTheme="minorHAnsi" w:cstheme="minorHAnsi"/>
          <w:sz w:val="22"/>
          <w:szCs w:val="22"/>
        </w:rPr>
        <w:t>at the conclusion of the annual audit</w:t>
      </w:r>
      <w:r w:rsidR="00341261" w:rsidRPr="00341261">
        <w:rPr>
          <w:rFonts w:asciiTheme="minorHAnsi" w:hAnsiTheme="minorHAnsi" w:cstheme="minorHAnsi"/>
          <w:sz w:val="22"/>
          <w:szCs w:val="22"/>
        </w:rPr>
        <w:t xml:space="preserve"> if </w:t>
      </w:r>
      <w:r w:rsidR="00B27009" w:rsidRPr="00341261">
        <w:rPr>
          <w:rFonts w:asciiTheme="minorHAnsi" w:hAnsiTheme="minorHAnsi" w:cstheme="minorHAnsi"/>
          <w:sz w:val="22"/>
          <w:szCs w:val="22"/>
        </w:rPr>
        <w:t>an extension has been approved by the Auditor General</w:t>
      </w:r>
      <w:r w:rsidR="00341261" w:rsidRPr="00341261">
        <w:rPr>
          <w:rFonts w:asciiTheme="minorHAnsi" w:hAnsiTheme="minorHAnsi" w:cstheme="minorHAnsi"/>
          <w:sz w:val="22"/>
          <w:szCs w:val="22"/>
        </w:rPr>
        <w:t>.</w:t>
      </w:r>
      <w:r w:rsidR="00341261">
        <w:rPr>
          <w:rFonts w:asciiTheme="minorHAnsi" w:hAnsiTheme="minorHAnsi" w:cstheme="minorHAnsi"/>
          <w:sz w:val="22"/>
          <w:szCs w:val="22"/>
        </w:rPr>
        <w:t xml:space="preserve">  </w:t>
      </w:r>
      <w:r w:rsidR="00114A4E">
        <w:rPr>
          <w:rFonts w:asciiTheme="minorHAnsi" w:hAnsiTheme="minorHAnsi" w:cstheme="minorHAnsi"/>
          <w:sz w:val="22"/>
          <w:szCs w:val="22"/>
        </w:rPr>
        <w:t xml:space="preserve">For </w:t>
      </w:r>
      <w:r w:rsidR="00114A4E" w:rsidRPr="0095610C">
        <w:rPr>
          <w:rFonts w:asciiTheme="minorHAnsi" w:hAnsiTheme="minorHAnsi" w:cstheme="minorHAnsi"/>
          <w:sz w:val="22"/>
          <w:szCs w:val="22"/>
        </w:rPr>
        <w:t>school</w:t>
      </w:r>
      <w:r w:rsidRPr="0095610C">
        <w:rPr>
          <w:rFonts w:asciiTheme="minorHAnsi" w:hAnsiTheme="minorHAnsi" w:cstheme="minorHAnsi"/>
          <w:sz w:val="22"/>
          <w:szCs w:val="22"/>
        </w:rPr>
        <w:t xml:space="preserve">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which have adopted a fiscal year end other than June 30, the agreed upon procedures report shall </w:t>
      </w:r>
      <w:r w:rsidR="00341261">
        <w:rPr>
          <w:rFonts w:asciiTheme="minorHAnsi" w:hAnsiTheme="minorHAnsi" w:cstheme="minorHAnsi"/>
          <w:sz w:val="22"/>
          <w:szCs w:val="22"/>
        </w:rPr>
        <w:t xml:space="preserve">also </w:t>
      </w:r>
      <w:r w:rsidRPr="0095610C">
        <w:rPr>
          <w:rFonts w:asciiTheme="minorHAnsi" w:hAnsiTheme="minorHAnsi" w:cstheme="minorHAnsi"/>
          <w:sz w:val="22"/>
          <w:szCs w:val="22"/>
        </w:rPr>
        <w:t xml:space="preserve">be provided by December 31 for the activity related to the year ended on the preceding June 30.  </w:t>
      </w:r>
    </w:p>
    <w:p w14:paraId="7C675F5E" w14:textId="77777777" w:rsidR="00B00CB1" w:rsidRPr="0095610C" w:rsidRDefault="00B00CB1" w:rsidP="00B00CB1">
      <w:pPr>
        <w:jc w:val="both"/>
        <w:rPr>
          <w:rFonts w:asciiTheme="minorHAnsi" w:hAnsiTheme="minorHAnsi" w:cstheme="minorHAnsi"/>
          <w:sz w:val="22"/>
          <w:szCs w:val="22"/>
        </w:rPr>
      </w:pPr>
    </w:p>
    <w:p w14:paraId="24C29ADA"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58BB60DB" w14:textId="77777777" w:rsidR="00B00CB1" w:rsidRPr="00B11414" w:rsidRDefault="00B00CB1" w:rsidP="00B00CB1">
      <w:pPr>
        <w:shd w:val="clear" w:color="auto" w:fill="CCFFFF"/>
        <w:jc w:val="both"/>
        <w:rPr>
          <w:rFonts w:asciiTheme="minorHAnsi" w:hAnsiTheme="minorHAnsi" w:cstheme="minorHAnsi"/>
          <w:b/>
          <w:sz w:val="24"/>
          <w:szCs w:val="24"/>
        </w:rPr>
      </w:pPr>
      <w:r w:rsidRPr="00B11414">
        <w:rPr>
          <w:rFonts w:asciiTheme="minorHAnsi" w:hAnsiTheme="minorHAnsi" w:cstheme="minorHAnsi"/>
          <w:b/>
          <w:sz w:val="24"/>
          <w:szCs w:val="24"/>
        </w:rPr>
        <w:t>COMPLIANCE TESTING REQUIREMENTS:</w:t>
      </w:r>
    </w:p>
    <w:p w14:paraId="277F8C39" w14:textId="77777777" w:rsidR="00B00CB1" w:rsidRPr="0095610C" w:rsidRDefault="00B00CB1" w:rsidP="00B00CB1">
      <w:pPr>
        <w:jc w:val="both"/>
        <w:rPr>
          <w:rFonts w:asciiTheme="minorHAnsi" w:hAnsiTheme="minorHAnsi" w:cstheme="minorHAnsi"/>
          <w:sz w:val="22"/>
          <w:szCs w:val="22"/>
        </w:rPr>
      </w:pPr>
    </w:p>
    <w:p w14:paraId="6333384D" w14:textId="6449A601" w:rsidR="00B00CB1" w:rsidRPr="0095610C" w:rsidRDefault="00B00CB1" w:rsidP="00207F10">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95610C">
        <w:rPr>
          <w:rFonts w:asciiTheme="minorHAnsi" w:hAnsiTheme="minorHAnsi" w:cstheme="minorHAnsi"/>
          <w:sz w:val="22"/>
          <w:szCs w:val="22"/>
        </w:rPr>
        <w:t>Auditors shall follow the guidance included in the AICPA Codification of Statements on Standards for Attestation Engagements</w:t>
      </w:r>
      <w:r w:rsidR="004A5873">
        <w:rPr>
          <w:rFonts w:asciiTheme="minorHAnsi" w:hAnsiTheme="minorHAnsi" w:cstheme="minorHAnsi"/>
          <w:sz w:val="22"/>
          <w:szCs w:val="22"/>
        </w:rPr>
        <w:t xml:space="preserve">– AT-C Section 105, </w:t>
      </w:r>
      <w:r w:rsidR="004A5873" w:rsidRPr="004A5873">
        <w:rPr>
          <w:rFonts w:asciiTheme="minorHAnsi" w:hAnsiTheme="minorHAnsi" w:cstheme="minorHAnsi"/>
          <w:i/>
          <w:sz w:val="22"/>
          <w:szCs w:val="22"/>
        </w:rPr>
        <w:t>Concepts Common to All Attestation Engagements</w:t>
      </w:r>
      <w:r w:rsidR="00CB6912">
        <w:rPr>
          <w:rFonts w:asciiTheme="minorHAnsi" w:hAnsiTheme="minorHAnsi" w:cstheme="minorHAnsi"/>
          <w:sz w:val="22"/>
          <w:szCs w:val="22"/>
        </w:rPr>
        <w:t xml:space="preserve">; </w:t>
      </w:r>
      <w:r w:rsidR="004A5873">
        <w:rPr>
          <w:rFonts w:asciiTheme="minorHAnsi" w:hAnsiTheme="minorHAnsi" w:cstheme="minorHAnsi"/>
          <w:sz w:val="22"/>
          <w:szCs w:val="22"/>
        </w:rPr>
        <w:t xml:space="preserve">AT-C Section 215, </w:t>
      </w:r>
      <w:r w:rsidR="004A5873" w:rsidRPr="004A5873">
        <w:rPr>
          <w:rFonts w:asciiTheme="minorHAnsi" w:hAnsiTheme="minorHAnsi" w:cstheme="minorHAnsi"/>
          <w:i/>
          <w:sz w:val="22"/>
          <w:szCs w:val="22"/>
        </w:rPr>
        <w:t>Agreed-Upon Procedures Engag</w:t>
      </w:r>
      <w:r w:rsidR="004A5873">
        <w:rPr>
          <w:rFonts w:asciiTheme="minorHAnsi" w:hAnsiTheme="minorHAnsi" w:cstheme="minorHAnsi"/>
          <w:i/>
          <w:sz w:val="22"/>
          <w:szCs w:val="22"/>
        </w:rPr>
        <w:t>e</w:t>
      </w:r>
      <w:r w:rsidR="004A5873" w:rsidRPr="004A5873">
        <w:rPr>
          <w:rFonts w:asciiTheme="minorHAnsi" w:hAnsiTheme="minorHAnsi" w:cstheme="minorHAnsi"/>
          <w:i/>
          <w:sz w:val="22"/>
          <w:szCs w:val="22"/>
        </w:rPr>
        <w:t>ments</w:t>
      </w:r>
      <w:r w:rsidR="00CB6912">
        <w:rPr>
          <w:rFonts w:asciiTheme="minorHAnsi" w:hAnsiTheme="minorHAnsi" w:cstheme="minorHAnsi"/>
          <w:sz w:val="22"/>
          <w:szCs w:val="22"/>
        </w:rPr>
        <w:t xml:space="preserve">; and AT-C Section 315, </w:t>
      </w:r>
      <w:r w:rsidR="00CB6912" w:rsidRPr="00CB6912">
        <w:rPr>
          <w:rFonts w:asciiTheme="minorHAnsi" w:hAnsiTheme="minorHAnsi" w:cstheme="minorHAnsi"/>
          <w:i/>
          <w:sz w:val="22"/>
          <w:szCs w:val="22"/>
        </w:rPr>
        <w:t>Compliance Attestation</w:t>
      </w:r>
      <w:r w:rsidR="00CB6912">
        <w:rPr>
          <w:rFonts w:asciiTheme="minorHAnsi" w:hAnsiTheme="minorHAnsi" w:cstheme="minorHAnsi"/>
          <w:sz w:val="22"/>
          <w:szCs w:val="22"/>
        </w:rPr>
        <w:t>.</w:t>
      </w:r>
      <w:r w:rsidR="001545D4">
        <w:rPr>
          <w:rFonts w:asciiTheme="minorHAnsi" w:hAnsiTheme="minorHAnsi" w:cstheme="minorHAnsi"/>
          <w:sz w:val="22"/>
          <w:szCs w:val="22"/>
        </w:rPr>
        <w:t xml:space="preserve">  </w:t>
      </w:r>
      <w:r w:rsidR="009402D3">
        <w:rPr>
          <w:rFonts w:asciiTheme="minorHAnsi" w:hAnsiTheme="minorHAnsi" w:cstheme="minorHAnsi"/>
          <w:sz w:val="22"/>
          <w:szCs w:val="22"/>
        </w:rPr>
        <w:t>T</w:t>
      </w:r>
      <w:r w:rsidR="001545D4">
        <w:rPr>
          <w:rFonts w:asciiTheme="minorHAnsi" w:hAnsiTheme="minorHAnsi" w:cstheme="minorHAnsi"/>
          <w:sz w:val="22"/>
          <w:szCs w:val="22"/>
        </w:rPr>
        <w:t xml:space="preserve">he auditors shall </w:t>
      </w:r>
      <w:r w:rsidR="00646BFF">
        <w:rPr>
          <w:rFonts w:asciiTheme="minorHAnsi" w:hAnsiTheme="minorHAnsi" w:cstheme="minorHAnsi"/>
          <w:sz w:val="22"/>
          <w:szCs w:val="22"/>
        </w:rPr>
        <w:t>comply with</w:t>
      </w:r>
      <w:r w:rsidR="00073174">
        <w:rPr>
          <w:rFonts w:asciiTheme="minorHAnsi" w:hAnsiTheme="minorHAnsi" w:cstheme="minorHAnsi"/>
          <w:sz w:val="22"/>
          <w:szCs w:val="22"/>
        </w:rPr>
        <w:t xml:space="preserve"> the 2018 Revision of</w:t>
      </w:r>
      <w:r w:rsidR="00646BFF">
        <w:rPr>
          <w:rFonts w:asciiTheme="minorHAnsi" w:hAnsiTheme="minorHAnsi" w:cstheme="minorHAnsi"/>
          <w:sz w:val="22"/>
          <w:szCs w:val="22"/>
        </w:rPr>
        <w:t xml:space="preserve"> </w:t>
      </w:r>
      <w:r w:rsidR="00646BFF" w:rsidRPr="00364499">
        <w:rPr>
          <w:rFonts w:asciiTheme="minorHAnsi" w:hAnsiTheme="minorHAnsi" w:cstheme="minorHAnsi"/>
          <w:i/>
          <w:sz w:val="22"/>
          <w:szCs w:val="22"/>
        </w:rPr>
        <w:t>Government Auditing Standards</w:t>
      </w:r>
      <w:r w:rsidR="00646BFF">
        <w:rPr>
          <w:rFonts w:asciiTheme="minorHAnsi" w:hAnsiTheme="minorHAnsi" w:cstheme="minorHAnsi"/>
          <w:sz w:val="22"/>
          <w:szCs w:val="22"/>
        </w:rPr>
        <w:t xml:space="preserve"> requirements for agreed-upon procedures engagements; specifically, </w:t>
      </w:r>
      <w:r w:rsidR="00646BFF" w:rsidRPr="00D20912">
        <w:rPr>
          <w:rFonts w:asciiTheme="minorHAnsi" w:hAnsiTheme="minorHAnsi" w:cstheme="minorHAnsi"/>
          <w:sz w:val="22"/>
          <w:szCs w:val="22"/>
        </w:rPr>
        <w:t xml:space="preserve">paragraphs </w:t>
      </w:r>
      <w:r w:rsidR="00D20912" w:rsidRPr="00073174">
        <w:rPr>
          <w:rFonts w:asciiTheme="minorHAnsi" w:hAnsiTheme="minorHAnsi" w:cstheme="minorHAnsi"/>
          <w:iCs/>
          <w:sz w:val="22"/>
          <w:szCs w:val="22"/>
        </w:rPr>
        <w:t>7.78 through 7.85</w:t>
      </w:r>
      <w:r w:rsidR="00364499" w:rsidRPr="00D20912">
        <w:rPr>
          <w:rFonts w:asciiTheme="minorHAnsi" w:hAnsiTheme="minorHAnsi" w:cstheme="minorHAnsi"/>
          <w:sz w:val="22"/>
          <w:szCs w:val="22"/>
        </w:rPr>
        <w:t>.</w:t>
      </w:r>
      <w:r w:rsidR="00646BFF">
        <w:rPr>
          <w:rFonts w:asciiTheme="minorHAnsi" w:hAnsiTheme="minorHAnsi" w:cstheme="minorHAnsi"/>
          <w:sz w:val="22"/>
          <w:szCs w:val="22"/>
        </w:rPr>
        <w:t xml:space="preserve"> </w:t>
      </w:r>
    </w:p>
    <w:p w14:paraId="3F03DAC2" w14:textId="77777777" w:rsidR="00B00CB1" w:rsidRPr="0095610C" w:rsidRDefault="00B00CB1" w:rsidP="00B00CB1">
      <w:pPr>
        <w:jc w:val="both"/>
        <w:rPr>
          <w:rFonts w:asciiTheme="minorHAnsi" w:hAnsiTheme="minorHAnsi" w:cstheme="minorHAnsi"/>
          <w:sz w:val="22"/>
          <w:szCs w:val="22"/>
        </w:rPr>
      </w:pPr>
    </w:p>
    <w:p w14:paraId="11EC16D3" w14:textId="77777777" w:rsidR="00B00CB1" w:rsidRPr="0095610C" w:rsidRDefault="00B00CB1" w:rsidP="00B00CB1">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A minimum sample of randomly selected expenditure transactions for the municipal school district, regional school district, collaborative, </w:t>
      </w:r>
      <w:r w:rsidR="00CE765D">
        <w:rPr>
          <w:rFonts w:asciiTheme="minorHAnsi" w:hAnsiTheme="minorHAnsi" w:cstheme="minorHAnsi"/>
          <w:b/>
          <w:sz w:val="22"/>
          <w:szCs w:val="22"/>
        </w:rPr>
        <w:t xml:space="preserve">State school, </w:t>
      </w:r>
      <w:r w:rsidRPr="0095610C">
        <w:rPr>
          <w:rFonts w:asciiTheme="minorHAnsi" w:hAnsiTheme="minorHAnsi" w:cstheme="minorHAnsi"/>
          <w:b/>
          <w:sz w:val="22"/>
          <w:szCs w:val="22"/>
        </w:rPr>
        <w:t xml:space="preserve">or charter school shall be tested for compliance with UCOA coding requirements. </w:t>
      </w:r>
    </w:p>
    <w:p w14:paraId="29346808" w14:textId="77777777" w:rsidR="00B00CB1" w:rsidRPr="0095610C" w:rsidRDefault="00B00CB1" w:rsidP="00B00CB1">
      <w:pPr>
        <w:jc w:val="both"/>
        <w:rPr>
          <w:rFonts w:asciiTheme="minorHAnsi" w:hAnsiTheme="minorHAnsi" w:cstheme="minorHAnsi"/>
          <w:sz w:val="22"/>
          <w:szCs w:val="22"/>
        </w:rPr>
      </w:pPr>
    </w:p>
    <w:p w14:paraId="5A87CA6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Select a sample of 35, 45, or 60 (see below) transactions from the universe of all expenditures in the </w:t>
      </w:r>
      <w:r w:rsidRPr="004D0AFA">
        <w:rPr>
          <w:rFonts w:asciiTheme="minorHAnsi" w:hAnsiTheme="minorHAnsi" w:cstheme="minorHAnsi"/>
          <w:sz w:val="22"/>
          <w:szCs w:val="22"/>
        </w:rPr>
        <w:t>final</w:t>
      </w:r>
      <w:r w:rsidRPr="0095610C">
        <w:rPr>
          <w:rFonts w:asciiTheme="minorHAnsi" w:hAnsiTheme="minorHAnsi" w:cstheme="minorHAnsi"/>
          <w:sz w:val="22"/>
          <w:szCs w:val="22"/>
        </w:rPr>
        <w:t xml:space="preserve"> UCOA format upload file for the fiscal year as reported to the Rhode Island Department of Education (RIDE).  A detailed transaction level file should be obtained from the entity’s accounting system to correspond with the final UCOA upload file provided to RIDE for the preceding fiscal year.  RIDE will provide a Validation Totals Report to each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and charter school to confirm the final upload file information.  The sample of transactions to be tested for compliance with UCOA coding shall be selected randomly from the detailed transaction file for the fiscal year.</w:t>
      </w:r>
    </w:p>
    <w:p w14:paraId="266CC6E8" w14:textId="77777777" w:rsidR="00B00CB1" w:rsidRDefault="00B00CB1" w:rsidP="00B00CB1">
      <w:pPr>
        <w:jc w:val="both"/>
        <w:rPr>
          <w:rFonts w:asciiTheme="minorHAnsi" w:hAnsiTheme="minorHAnsi" w:cstheme="minorHAnsi"/>
          <w:sz w:val="22"/>
          <w:szCs w:val="22"/>
        </w:rPr>
      </w:pPr>
    </w:p>
    <w:p w14:paraId="361784EE" w14:textId="77777777" w:rsidR="004D0AFA" w:rsidRDefault="004D0AFA" w:rsidP="00B00CB1">
      <w:pPr>
        <w:jc w:val="both"/>
        <w:rPr>
          <w:rFonts w:asciiTheme="minorHAnsi" w:hAnsiTheme="minorHAnsi" w:cstheme="minorHAnsi"/>
          <w:sz w:val="22"/>
          <w:szCs w:val="22"/>
        </w:rPr>
      </w:pPr>
      <w:r>
        <w:rPr>
          <w:rFonts w:asciiTheme="minorHAnsi" w:hAnsiTheme="minorHAnsi" w:cstheme="minorHAnsi"/>
          <w:sz w:val="22"/>
          <w:szCs w:val="22"/>
        </w:rPr>
        <w:t xml:space="preserve">Alternatively, </w:t>
      </w:r>
      <w:r w:rsidR="00DB2697">
        <w:rPr>
          <w:rFonts w:asciiTheme="minorHAnsi" w:hAnsiTheme="minorHAnsi" w:cstheme="minorHAnsi"/>
          <w:sz w:val="22"/>
          <w:szCs w:val="22"/>
        </w:rPr>
        <w:t>the auditor may obtain a</w:t>
      </w:r>
      <w:r w:rsidR="00207F10">
        <w:rPr>
          <w:rFonts w:asciiTheme="minorHAnsi" w:hAnsiTheme="minorHAnsi" w:cstheme="minorHAnsi"/>
          <w:sz w:val="22"/>
          <w:szCs w:val="22"/>
        </w:rPr>
        <w:t xml:space="preserve"> preliminary fiscal year</w:t>
      </w:r>
      <w:r w:rsidR="00DB2697">
        <w:rPr>
          <w:rFonts w:asciiTheme="minorHAnsi" w:hAnsiTheme="minorHAnsi" w:cstheme="minorHAnsi"/>
          <w:sz w:val="22"/>
          <w:szCs w:val="22"/>
        </w:rPr>
        <w:t xml:space="preserve"> file from the reporting entity’s accounting system for purposes of selecting a sample of</w:t>
      </w:r>
      <w:r w:rsidR="00207F10">
        <w:rPr>
          <w:rFonts w:asciiTheme="minorHAnsi" w:hAnsiTheme="minorHAnsi" w:cstheme="minorHAnsi"/>
          <w:sz w:val="22"/>
          <w:szCs w:val="22"/>
        </w:rPr>
        <w:t xml:space="preserve"> transactions to test.  When a preliminary </w:t>
      </w:r>
      <w:r w:rsidR="00DB2697">
        <w:rPr>
          <w:rFonts w:asciiTheme="minorHAnsi" w:hAnsiTheme="minorHAnsi" w:cstheme="minorHAnsi"/>
          <w:sz w:val="22"/>
          <w:szCs w:val="22"/>
        </w:rPr>
        <w:t xml:space="preserve">file is used for selecting the sample, the auditor will be required to reconcile </w:t>
      </w:r>
      <w:r w:rsidRPr="0095610C">
        <w:rPr>
          <w:rFonts w:asciiTheme="minorHAnsi" w:hAnsiTheme="minorHAnsi" w:cstheme="minorHAnsi"/>
          <w:sz w:val="22"/>
          <w:szCs w:val="22"/>
        </w:rPr>
        <w:t xml:space="preserve">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w:t>
      </w:r>
      <w:r w:rsidR="00DB2697">
        <w:rPr>
          <w:rFonts w:asciiTheme="minorHAnsi" w:hAnsiTheme="minorHAnsi" w:cstheme="minorHAnsi"/>
          <w:sz w:val="22"/>
          <w:szCs w:val="22"/>
        </w:rPr>
        <w:t>to the final validated upload file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and </w:t>
      </w:r>
      <w:r>
        <w:rPr>
          <w:rFonts w:asciiTheme="minorHAnsi" w:hAnsiTheme="minorHAnsi" w:cstheme="minorHAnsi"/>
          <w:sz w:val="22"/>
          <w:szCs w:val="22"/>
        </w:rPr>
        <w:t>determin</w:t>
      </w:r>
      <w:r w:rsidR="00DB2697">
        <w:rPr>
          <w:rFonts w:asciiTheme="minorHAnsi" w:hAnsiTheme="minorHAnsi" w:cstheme="minorHAnsi"/>
          <w:sz w:val="22"/>
          <w:szCs w:val="22"/>
        </w:rPr>
        <w:t>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the significance of any changes and </w:t>
      </w:r>
      <w:r w:rsidR="00207F10">
        <w:rPr>
          <w:rFonts w:asciiTheme="minorHAnsi" w:hAnsiTheme="minorHAnsi" w:cstheme="minorHAnsi"/>
          <w:sz w:val="22"/>
          <w:szCs w:val="22"/>
        </w:rPr>
        <w:t>assess the validity of the sample</w:t>
      </w:r>
      <w:r w:rsidRPr="0095610C">
        <w:rPr>
          <w:rFonts w:asciiTheme="minorHAnsi" w:hAnsiTheme="minorHAnsi" w:cstheme="minorHAnsi"/>
          <w:sz w:val="22"/>
          <w:szCs w:val="22"/>
        </w:rPr>
        <w:t>.</w:t>
      </w:r>
    </w:p>
    <w:p w14:paraId="3F535F59" w14:textId="77777777" w:rsidR="00DB2697" w:rsidRPr="0095610C" w:rsidRDefault="00DB2697" w:rsidP="00B00CB1">
      <w:pPr>
        <w:jc w:val="both"/>
        <w:rPr>
          <w:rFonts w:asciiTheme="minorHAnsi" w:hAnsiTheme="minorHAnsi" w:cstheme="minorHAnsi"/>
          <w:sz w:val="22"/>
          <w:szCs w:val="22"/>
        </w:rPr>
      </w:pPr>
    </w:p>
    <w:p w14:paraId="7C7DBEB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Sample size shall be determined as follows:  </w:t>
      </w:r>
    </w:p>
    <w:p w14:paraId="7F0A1CBD" w14:textId="77777777" w:rsidR="00B00CB1" w:rsidRPr="0095610C" w:rsidRDefault="00B00CB1" w:rsidP="00B00CB1">
      <w:pPr>
        <w:jc w:val="both"/>
        <w:rPr>
          <w:rFonts w:asciiTheme="minorHAnsi" w:hAnsiTheme="minorHAnsi" w:cstheme="minorHAnsi"/>
          <w:sz w:val="22"/>
          <w:szCs w:val="22"/>
        </w:rPr>
      </w:pPr>
    </w:p>
    <w:p w14:paraId="41FD6995" w14:textId="77777777" w:rsidR="00B00CB1" w:rsidRPr="0095610C" w:rsidRDefault="00B00CB1" w:rsidP="00B00CB1">
      <w:pPr>
        <w:numPr>
          <w:ilvl w:val="0"/>
          <w:numId w:val="9"/>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Smaller 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of less than $5 million shall utilize a minimum sample size of </w:t>
      </w:r>
      <w:r w:rsidRPr="0095610C">
        <w:rPr>
          <w:rFonts w:asciiTheme="minorHAnsi" w:hAnsiTheme="minorHAnsi" w:cstheme="minorHAnsi"/>
          <w:b/>
          <w:sz w:val="22"/>
          <w:szCs w:val="22"/>
        </w:rPr>
        <w:t>35</w:t>
      </w:r>
      <w:r w:rsidRPr="0095610C">
        <w:rPr>
          <w:rFonts w:asciiTheme="minorHAnsi" w:hAnsiTheme="minorHAnsi" w:cstheme="minorHAnsi"/>
          <w:sz w:val="22"/>
          <w:szCs w:val="22"/>
        </w:rPr>
        <w:t xml:space="preserve"> transactions to be tested for UCOA coding compliance.</w:t>
      </w:r>
    </w:p>
    <w:p w14:paraId="31C85AC3" w14:textId="77777777" w:rsidR="00B00CB1" w:rsidRPr="0095610C" w:rsidRDefault="00B00CB1" w:rsidP="00B00CB1">
      <w:pPr>
        <w:jc w:val="both"/>
        <w:rPr>
          <w:rFonts w:asciiTheme="minorHAnsi" w:hAnsiTheme="minorHAnsi" w:cstheme="minorHAnsi"/>
          <w:sz w:val="22"/>
          <w:szCs w:val="22"/>
        </w:rPr>
      </w:pPr>
    </w:p>
    <w:p w14:paraId="6E4EB850"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School districts, regional school districts, collaborative</w:t>
      </w:r>
      <w:r w:rsidR="00E30E09">
        <w:rPr>
          <w:rFonts w:asciiTheme="minorHAnsi" w:hAnsiTheme="minorHAnsi" w:cstheme="minorHAnsi"/>
          <w:sz w:val="22"/>
          <w:szCs w:val="22"/>
        </w:rPr>
        <w:t>s</w:t>
      </w:r>
      <w:r w:rsidRPr="0095610C">
        <w:rPr>
          <w:rFonts w:asciiTheme="minorHAnsi" w:hAnsiTheme="minorHAnsi" w:cstheme="minorHAnsi"/>
          <w:sz w:val="22"/>
          <w:szCs w:val="22"/>
        </w:rPr>
        <w:t xml:space="preserve">,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 million but less than $50 million, shall utilize a minimum sample size of </w:t>
      </w:r>
      <w:r w:rsidRPr="0095610C">
        <w:rPr>
          <w:rFonts w:asciiTheme="minorHAnsi" w:hAnsiTheme="minorHAnsi" w:cstheme="minorHAnsi"/>
          <w:b/>
          <w:sz w:val="22"/>
          <w:szCs w:val="22"/>
        </w:rPr>
        <w:t>45</w:t>
      </w:r>
      <w:r w:rsidRPr="0095610C">
        <w:rPr>
          <w:rFonts w:asciiTheme="minorHAnsi" w:hAnsiTheme="minorHAnsi" w:cstheme="minorHAnsi"/>
          <w:sz w:val="22"/>
          <w:szCs w:val="22"/>
        </w:rPr>
        <w:t xml:space="preserve"> transactions to be tested for UCOA coding compliance provided there are no significant deficiencies and material weaknesses in internal control over financial reporting related to the accounting and financial reporting practices as reported in the current and prior audit.  School districts, regional school districts, collaboratives, </w:t>
      </w:r>
      <w:r w:rsidR="00E30E09">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with expenditures greater than $5 million which also have significant deficiencies and material weaknesses in internal control over financial reporting related to the accounting and financial reporting practices as reported in the current and prior audit shall utilize a minimum sample size of </w:t>
      </w:r>
      <w:r w:rsidRPr="0095610C">
        <w:rPr>
          <w:rFonts w:asciiTheme="minorHAnsi" w:hAnsiTheme="minorHAnsi" w:cstheme="minorHAnsi"/>
          <w:b/>
          <w:sz w:val="22"/>
          <w:szCs w:val="22"/>
        </w:rPr>
        <w:t xml:space="preserve">60 </w:t>
      </w:r>
      <w:r w:rsidRPr="0095610C">
        <w:rPr>
          <w:rFonts w:asciiTheme="minorHAnsi" w:hAnsiTheme="minorHAnsi" w:cstheme="minorHAnsi"/>
          <w:sz w:val="22"/>
          <w:szCs w:val="22"/>
        </w:rPr>
        <w:t>transactions.</w:t>
      </w:r>
    </w:p>
    <w:p w14:paraId="5D01CE38" w14:textId="77777777" w:rsidR="00B00CB1" w:rsidRPr="0095610C" w:rsidRDefault="00B00CB1" w:rsidP="00B00CB1">
      <w:pPr>
        <w:jc w:val="both"/>
        <w:rPr>
          <w:rFonts w:asciiTheme="minorHAnsi" w:hAnsiTheme="minorHAnsi" w:cstheme="minorHAnsi"/>
          <w:sz w:val="22"/>
          <w:szCs w:val="22"/>
        </w:rPr>
      </w:pPr>
    </w:p>
    <w:p w14:paraId="29512F9C"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$50 million, shall utilize a minimum sample size of </w:t>
      </w:r>
      <w:r w:rsidRPr="0095610C">
        <w:rPr>
          <w:rFonts w:asciiTheme="minorHAnsi" w:hAnsiTheme="minorHAnsi" w:cstheme="minorHAnsi"/>
          <w:b/>
          <w:sz w:val="22"/>
          <w:szCs w:val="22"/>
        </w:rPr>
        <w:t>60</w:t>
      </w:r>
      <w:r w:rsidRPr="0095610C">
        <w:rPr>
          <w:rFonts w:asciiTheme="minorHAnsi" w:hAnsiTheme="minorHAnsi" w:cstheme="minorHAnsi"/>
          <w:sz w:val="22"/>
          <w:szCs w:val="22"/>
        </w:rPr>
        <w:t xml:space="preserve"> transactions to be tested for UCOA coding compliance.  </w:t>
      </w:r>
    </w:p>
    <w:p w14:paraId="2A9C316A" w14:textId="77777777" w:rsidR="00B00CB1" w:rsidRPr="0095610C" w:rsidRDefault="00B00CB1" w:rsidP="00B00CB1">
      <w:pPr>
        <w:jc w:val="both"/>
        <w:rPr>
          <w:rFonts w:asciiTheme="minorHAnsi" w:hAnsiTheme="minorHAnsi" w:cstheme="minorHAnsi"/>
          <w:sz w:val="22"/>
          <w:szCs w:val="22"/>
        </w:rPr>
      </w:pPr>
    </w:p>
    <w:p w14:paraId="45207CC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Examine supporting vendor invoices, journal entries, and other supporting documentation to determine if the expenditure has been appropriately classified based upon UCOA classification requirements </w:t>
      </w:r>
      <w:r w:rsidRPr="00295B4B">
        <w:rPr>
          <w:rFonts w:asciiTheme="minorHAnsi" w:hAnsiTheme="minorHAnsi" w:cstheme="minorHAnsi"/>
          <w:sz w:val="22"/>
          <w:szCs w:val="22"/>
        </w:rPr>
        <w:t>included in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guidance for the fiscal year.  The segments of the account</w:t>
      </w:r>
      <w:r w:rsidRPr="0095610C">
        <w:rPr>
          <w:rFonts w:asciiTheme="minorHAnsi" w:hAnsiTheme="minorHAnsi" w:cstheme="minorHAnsi"/>
          <w:sz w:val="22"/>
          <w:szCs w:val="22"/>
        </w:rPr>
        <w:t xml:space="preserve"> number to be tested for compliance shall include the following:</w:t>
      </w:r>
    </w:p>
    <w:p w14:paraId="0A5F02BC" w14:textId="77777777" w:rsidR="00B00CB1" w:rsidRPr="0095610C" w:rsidRDefault="00B00CB1" w:rsidP="00B00CB1">
      <w:pPr>
        <w:jc w:val="both"/>
        <w:rPr>
          <w:rFonts w:asciiTheme="minorHAnsi" w:hAnsiTheme="minorHAnsi" w:cstheme="minorHAnsi"/>
          <w:sz w:val="22"/>
          <w:szCs w:val="22"/>
        </w:rPr>
      </w:pPr>
    </w:p>
    <w:p w14:paraId="79F89B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Fund/Subfund</w:t>
      </w:r>
    </w:p>
    <w:p w14:paraId="5163D046"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Location</w:t>
      </w:r>
    </w:p>
    <w:p w14:paraId="7D39E95D"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Function</w:t>
      </w:r>
    </w:p>
    <w:p w14:paraId="31BA90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Program</w:t>
      </w:r>
    </w:p>
    <w:p w14:paraId="5D37A823"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Subject </w:t>
      </w:r>
    </w:p>
    <w:p w14:paraId="3B3A2D5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Object </w:t>
      </w:r>
    </w:p>
    <w:p w14:paraId="41EB4325"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Job classification (for applicable personnel costs)</w:t>
      </w:r>
    </w:p>
    <w:p w14:paraId="797BADAB" w14:textId="77777777" w:rsidR="00B00CB1" w:rsidRPr="0095610C" w:rsidRDefault="00B00CB1" w:rsidP="00B00CB1">
      <w:pPr>
        <w:jc w:val="both"/>
        <w:rPr>
          <w:rFonts w:asciiTheme="minorHAnsi" w:hAnsiTheme="minorHAnsi" w:cstheme="minorHAnsi"/>
          <w:sz w:val="22"/>
          <w:szCs w:val="22"/>
        </w:rPr>
      </w:pPr>
    </w:p>
    <w:p w14:paraId="18C2610D"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For personnel costs selected for testing, Location (school/department) and Job Classification shall be tested by tracing the employee </w:t>
      </w:r>
      <w:r w:rsidR="006B028C">
        <w:rPr>
          <w:rFonts w:asciiTheme="minorHAnsi" w:hAnsiTheme="minorHAnsi" w:cstheme="minorHAnsi"/>
          <w:sz w:val="22"/>
          <w:szCs w:val="22"/>
        </w:rPr>
        <w:t xml:space="preserve">name </w:t>
      </w:r>
      <w:r w:rsidRPr="0095610C">
        <w:rPr>
          <w:rFonts w:asciiTheme="minorHAnsi" w:hAnsiTheme="minorHAnsi" w:cstheme="minorHAnsi"/>
          <w:sz w:val="22"/>
          <w:szCs w:val="22"/>
        </w:rPr>
        <w:t>to the entity’s assignment roster for the applicable school year.</w:t>
      </w:r>
    </w:p>
    <w:p w14:paraId="7411E0CC" w14:textId="77777777" w:rsidR="00B00CB1" w:rsidRPr="0095610C" w:rsidRDefault="00B00CB1" w:rsidP="00B00CB1">
      <w:pPr>
        <w:jc w:val="both"/>
        <w:rPr>
          <w:rFonts w:asciiTheme="minorHAnsi" w:hAnsiTheme="minorHAnsi" w:cstheme="minorHAnsi"/>
          <w:sz w:val="22"/>
          <w:szCs w:val="22"/>
        </w:rPr>
      </w:pPr>
    </w:p>
    <w:p w14:paraId="6CE9F156"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All noncompliance found in the sample of expenditure transactions tested for compliance with UCOA classification requirements shall be reported.  Each instance of noncompliance shall describe the transaction and the specific noncompliance observed.</w:t>
      </w:r>
      <w:r w:rsidR="00E254D2" w:rsidRPr="00E254D2">
        <w:rPr>
          <w:noProof/>
          <w:sz w:val="28"/>
          <w:szCs w:val="28"/>
        </w:rPr>
        <w:t xml:space="preserve"> </w:t>
      </w:r>
    </w:p>
    <w:p w14:paraId="65DC5A90" w14:textId="77777777" w:rsidR="00B00CB1" w:rsidRPr="0095610C" w:rsidRDefault="00B00CB1" w:rsidP="00B00CB1">
      <w:pPr>
        <w:jc w:val="both"/>
        <w:rPr>
          <w:rFonts w:asciiTheme="minorHAnsi" w:hAnsiTheme="minorHAnsi" w:cstheme="minorHAnsi"/>
          <w:sz w:val="22"/>
          <w:szCs w:val="22"/>
        </w:rPr>
      </w:pPr>
    </w:p>
    <w:p w14:paraId="518B3CE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65AD182D" w14:textId="77777777" w:rsidR="002E29C4" w:rsidRDefault="002E29C4" w:rsidP="00B00CB1">
      <w:pPr>
        <w:numPr>
          <w:ilvl w:val="0"/>
          <w:numId w:val="1"/>
        </w:numPr>
        <w:jc w:val="both"/>
        <w:rPr>
          <w:rFonts w:asciiTheme="minorHAnsi" w:hAnsiTheme="minorHAnsi" w:cstheme="minorHAnsi"/>
          <w:b/>
          <w:sz w:val="22"/>
          <w:szCs w:val="22"/>
        </w:rPr>
      </w:pPr>
      <w:r>
        <w:rPr>
          <w:rFonts w:asciiTheme="minorHAnsi" w:hAnsiTheme="minorHAnsi" w:cstheme="minorHAnsi"/>
          <w:b/>
          <w:sz w:val="22"/>
          <w:szCs w:val="22"/>
        </w:rPr>
        <w:t xml:space="preserve">UCOA accounts are used and UCOA methodologies are followed in the accounting system and records of each reporting entity.  Determine if the entity’s systems and procedures support </w:t>
      </w:r>
      <w:r w:rsidR="00426DC5">
        <w:rPr>
          <w:rFonts w:asciiTheme="minorHAnsi" w:hAnsiTheme="minorHAnsi" w:cstheme="minorHAnsi"/>
          <w:b/>
          <w:sz w:val="22"/>
          <w:szCs w:val="22"/>
        </w:rPr>
        <w:t>the following UCOA requirements:</w:t>
      </w:r>
    </w:p>
    <w:p w14:paraId="3C856C83" w14:textId="77777777" w:rsidR="00207F10" w:rsidRDefault="00207F10" w:rsidP="00207F10">
      <w:pPr>
        <w:ind w:left="360"/>
        <w:jc w:val="both"/>
        <w:rPr>
          <w:rFonts w:asciiTheme="minorHAnsi" w:hAnsiTheme="minorHAnsi" w:cstheme="minorHAnsi"/>
          <w:b/>
          <w:sz w:val="22"/>
          <w:szCs w:val="22"/>
        </w:rPr>
      </w:pPr>
    </w:p>
    <w:p w14:paraId="65A0A239" w14:textId="77777777" w:rsidR="00B00CB1" w:rsidRPr="00D576F1" w:rsidRDefault="00B00CB1" w:rsidP="002E29C4">
      <w:pPr>
        <w:pStyle w:val="ListParagraph"/>
        <w:numPr>
          <w:ilvl w:val="0"/>
          <w:numId w:val="14"/>
        </w:numPr>
        <w:jc w:val="both"/>
        <w:rPr>
          <w:rFonts w:asciiTheme="minorHAnsi" w:hAnsiTheme="minorHAnsi" w:cstheme="minorHAnsi"/>
          <w:sz w:val="22"/>
          <w:szCs w:val="22"/>
        </w:rPr>
      </w:pPr>
      <w:r w:rsidRPr="00D576F1">
        <w:rPr>
          <w:rFonts w:asciiTheme="minorHAnsi" w:hAnsiTheme="minorHAnsi" w:cstheme="minorHAnsi"/>
          <w:sz w:val="22"/>
          <w:szCs w:val="22"/>
        </w:rPr>
        <w:lastRenderedPageBreak/>
        <w:t xml:space="preserve">Total activity (revenue and expenditures) of the entity for the fiscal year as reported (uploaded) to the UCOA database as of the </w:t>
      </w:r>
      <w:r w:rsidRPr="000E50DD">
        <w:rPr>
          <w:rFonts w:asciiTheme="minorHAnsi" w:hAnsiTheme="minorHAnsi" w:cstheme="minorHAnsi"/>
          <w:sz w:val="22"/>
          <w:szCs w:val="22"/>
        </w:rPr>
        <w:t>final</w:t>
      </w:r>
      <w:r w:rsidRPr="00D576F1">
        <w:rPr>
          <w:rFonts w:asciiTheme="minorHAnsi" w:hAnsiTheme="minorHAnsi" w:cstheme="minorHAnsi"/>
          <w:sz w:val="22"/>
          <w:szCs w:val="22"/>
        </w:rPr>
        <w:t xml:space="preserve"> upload date shall be reconciled to the total activity within each Fund/Subfund of the municipal school district, regional school district, collaborative, </w:t>
      </w:r>
      <w:r w:rsidR="006B028C">
        <w:rPr>
          <w:rFonts w:asciiTheme="minorHAnsi" w:hAnsiTheme="minorHAnsi" w:cstheme="minorHAnsi"/>
          <w:sz w:val="22"/>
          <w:szCs w:val="22"/>
        </w:rPr>
        <w:t xml:space="preserve">State school, </w:t>
      </w:r>
      <w:r w:rsidRPr="00D576F1">
        <w:rPr>
          <w:rFonts w:asciiTheme="minorHAnsi" w:hAnsiTheme="minorHAnsi" w:cstheme="minorHAnsi"/>
          <w:sz w:val="22"/>
          <w:szCs w:val="22"/>
        </w:rPr>
        <w:t xml:space="preserve">or charter school as reported in the final audited financial statements.  </w:t>
      </w:r>
    </w:p>
    <w:p w14:paraId="5E7C4D3B" w14:textId="77777777" w:rsidR="002E29C4" w:rsidRDefault="002E29C4" w:rsidP="002E29C4">
      <w:pPr>
        <w:pStyle w:val="ListParagraph"/>
        <w:jc w:val="both"/>
        <w:rPr>
          <w:rFonts w:asciiTheme="minorHAnsi" w:hAnsiTheme="minorHAnsi" w:cstheme="minorHAnsi"/>
          <w:b/>
          <w:sz w:val="22"/>
          <w:szCs w:val="22"/>
        </w:rPr>
      </w:pPr>
    </w:p>
    <w:p w14:paraId="61ABB92E" w14:textId="77777777" w:rsidR="00B00CB1" w:rsidRDefault="002E29C4" w:rsidP="00B00CB1">
      <w:pPr>
        <w:pStyle w:val="ListParagraph"/>
        <w:numPr>
          <w:ilvl w:val="0"/>
          <w:numId w:val="14"/>
        </w:numPr>
        <w:jc w:val="both"/>
        <w:rPr>
          <w:rFonts w:asciiTheme="minorHAnsi" w:hAnsiTheme="minorHAnsi" w:cstheme="minorHAnsi"/>
          <w:sz w:val="22"/>
          <w:szCs w:val="22"/>
        </w:rPr>
      </w:pPr>
      <w:r w:rsidRPr="007B3E69">
        <w:rPr>
          <w:rFonts w:asciiTheme="minorHAnsi" w:hAnsiTheme="minorHAnsi" w:cstheme="minorHAnsi"/>
          <w:sz w:val="22"/>
          <w:szCs w:val="22"/>
        </w:rPr>
        <w:t>The UCOA accounts and methodologies are maintained within the actual accounting systems and are not converted to UCOA requirements outside of the accounting system.</w:t>
      </w:r>
      <w:r w:rsidR="00767626" w:rsidRPr="007B3E69">
        <w:rPr>
          <w:rFonts w:asciiTheme="minorHAnsi" w:hAnsiTheme="minorHAnsi" w:cstheme="minorHAnsi"/>
          <w:sz w:val="22"/>
          <w:szCs w:val="22"/>
        </w:rPr>
        <w:t xml:space="preserve">  </w:t>
      </w:r>
    </w:p>
    <w:p w14:paraId="13EC175E" w14:textId="77777777" w:rsidR="007B3E69" w:rsidRPr="007B3E69" w:rsidRDefault="007B3E69" w:rsidP="007B3E69">
      <w:pPr>
        <w:jc w:val="both"/>
        <w:rPr>
          <w:rFonts w:asciiTheme="minorHAnsi" w:hAnsiTheme="minorHAnsi" w:cstheme="minorHAnsi"/>
          <w:sz w:val="22"/>
          <w:szCs w:val="22"/>
        </w:rPr>
      </w:pPr>
    </w:p>
    <w:p w14:paraId="63493C13" w14:textId="77777777" w:rsidR="00B00CB1" w:rsidRPr="001B0E02" w:rsidRDefault="002E29C4" w:rsidP="000D4CC6">
      <w:pPr>
        <w:jc w:val="both"/>
        <w:rPr>
          <w:rFonts w:asciiTheme="minorHAnsi" w:hAnsiTheme="minorHAnsi" w:cstheme="minorHAnsi"/>
          <w:sz w:val="22"/>
          <w:szCs w:val="22"/>
        </w:rPr>
      </w:pPr>
      <w:r w:rsidRPr="000D4CC6">
        <w:rPr>
          <w:rFonts w:asciiTheme="minorHAnsi" w:hAnsiTheme="minorHAnsi"/>
          <w:sz w:val="22"/>
          <w:szCs w:val="22"/>
        </w:rPr>
        <w:t>Determine if an</w:t>
      </w:r>
      <w:r w:rsidR="00B00CB1" w:rsidRPr="000D4CC6">
        <w:rPr>
          <w:rFonts w:asciiTheme="minorHAnsi" w:hAnsiTheme="minorHAnsi"/>
          <w:sz w:val="22"/>
          <w:szCs w:val="22"/>
        </w:rPr>
        <w:t xml:space="preserve">y variance </w:t>
      </w:r>
      <w:r w:rsidRPr="000D4CC6">
        <w:rPr>
          <w:rFonts w:asciiTheme="minorHAnsi" w:hAnsiTheme="minorHAnsi"/>
          <w:sz w:val="22"/>
          <w:szCs w:val="22"/>
        </w:rPr>
        <w:t xml:space="preserve">exists </w:t>
      </w:r>
      <w:r w:rsidR="00B00CB1" w:rsidRPr="000D4CC6">
        <w:rPr>
          <w:rFonts w:asciiTheme="minorHAnsi" w:hAnsiTheme="minorHAnsi"/>
          <w:sz w:val="22"/>
          <w:szCs w:val="22"/>
        </w:rPr>
        <w:t xml:space="preserve">in revenue or expenditures between the total amounts reported (uploaded) to the UCOA database and audited amounts reported within the Fund/Subfund </w:t>
      </w:r>
      <w:r w:rsidR="007B4B67" w:rsidRPr="000D4CC6">
        <w:rPr>
          <w:rFonts w:asciiTheme="minorHAnsi" w:hAnsiTheme="minorHAnsi"/>
          <w:sz w:val="22"/>
          <w:szCs w:val="22"/>
        </w:rPr>
        <w:t xml:space="preserve">on the financial statements </w:t>
      </w:r>
      <w:r w:rsidR="00B00CB1" w:rsidRPr="000D4CC6">
        <w:rPr>
          <w:rFonts w:asciiTheme="minorHAnsi" w:hAnsiTheme="minorHAnsi"/>
          <w:sz w:val="22"/>
          <w:szCs w:val="22"/>
        </w:rPr>
        <w:t>of the municipal school district, regional school district, collaborative, or charter school</w:t>
      </w:r>
      <w:r w:rsidRPr="000D4CC6">
        <w:rPr>
          <w:rFonts w:asciiTheme="minorHAnsi" w:hAnsiTheme="minorHAnsi"/>
          <w:sz w:val="22"/>
          <w:szCs w:val="22"/>
        </w:rPr>
        <w:t xml:space="preserve">.  Any </w:t>
      </w:r>
      <w:r w:rsidR="00FA094F" w:rsidRPr="000D4CC6">
        <w:rPr>
          <w:rFonts w:asciiTheme="minorHAnsi" w:hAnsiTheme="minorHAnsi"/>
          <w:sz w:val="22"/>
          <w:szCs w:val="22"/>
        </w:rPr>
        <w:t>variances</w:t>
      </w:r>
      <w:r w:rsidR="00B00CB1" w:rsidRPr="000D4CC6">
        <w:rPr>
          <w:rFonts w:asciiTheme="minorHAnsi" w:hAnsiTheme="minorHAnsi"/>
          <w:sz w:val="22"/>
          <w:szCs w:val="22"/>
        </w:rPr>
        <w:t xml:space="preserve"> shall be reported.  </w:t>
      </w:r>
      <w:r w:rsidR="005707CB">
        <w:rPr>
          <w:rFonts w:asciiTheme="minorHAnsi" w:hAnsiTheme="minorHAnsi" w:cstheme="minorHAnsi"/>
          <w:sz w:val="22"/>
          <w:szCs w:val="22"/>
        </w:rPr>
        <w:t>A</w:t>
      </w:r>
      <w:r w:rsidR="00B00CB1" w:rsidRPr="000D4CC6">
        <w:rPr>
          <w:rFonts w:asciiTheme="minorHAnsi" w:hAnsiTheme="minorHAnsi" w:cstheme="minorHAnsi"/>
          <w:sz w:val="22"/>
          <w:szCs w:val="22"/>
        </w:rPr>
        <w:t xml:space="preserve"> transfer of appropriations from the municipality’s general fund to the unrestricted school fund</w:t>
      </w:r>
      <w:r w:rsidR="00DF6417">
        <w:rPr>
          <w:rFonts w:asciiTheme="minorHAnsi" w:hAnsiTheme="minorHAnsi" w:cstheme="minorHAnsi"/>
          <w:sz w:val="22"/>
          <w:szCs w:val="22"/>
        </w:rPr>
        <w:t xml:space="preserve"> </w:t>
      </w:r>
      <w:r w:rsidR="005707CB">
        <w:rPr>
          <w:rFonts w:asciiTheme="minorHAnsi" w:hAnsiTheme="minorHAnsi" w:cstheme="minorHAnsi"/>
          <w:sz w:val="22"/>
          <w:szCs w:val="22"/>
        </w:rPr>
        <w:t>is</w:t>
      </w:r>
      <w:r w:rsidR="00B00CB1" w:rsidRPr="000D4CC6">
        <w:rPr>
          <w:rFonts w:asciiTheme="minorHAnsi" w:hAnsiTheme="minorHAnsi" w:cstheme="minorHAnsi"/>
          <w:sz w:val="22"/>
          <w:szCs w:val="22"/>
        </w:rPr>
        <w:t xml:space="preserve"> treated as revenue in</w:t>
      </w:r>
      <w:r w:rsidR="007B3E69" w:rsidRPr="000D4CC6">
        <w:rPr>
          <w:rFonts w:asciiTheme="minorHAnsi" w:hAnsiTheme="minorHAnsi" w:cstheme="minorHAnsi"/>
          <w:sz w:val="22"/>
          <w:szCs w:val="22"/>
        </w:rPr>
        <w:t xml:space="preserve"> the unrestricted school fund</w:t>
      </w:r>
      <w:r w:rsidR="007B4B67" w:rsidRPr="000D4CC6">
        <w:rPr>
          <w:rFonts w:asciiTheme="minorHAnsi" w:hAnsiTheme="minorHAnsi" w:cstheme="minorHAnsi"/>
          <w:sz w:val="22"/>
          <w:szCs w:val="22"/>
        </w:rPr>
        <w:t xml:space="preserve"> for UCOA reporting purposes</w:t>
      </w:r>
      <w:r w:rsidR="005707CB">
        <w:rPr>
          <w:rFonts w:asciiTheme="minorHAnsi" w:hAnsiTheme="minorHAnsi" w:cstheme="minorHAnsi"/>
          <w:sz w:val="22"/>
          <w:szCs w:val="22"/>
        </w:rPr>
        <w:t xml:space="preserve"> and should be reported as a proper reconciling item</w:t>
      </w:r>
      <w:r w:rsidR="007B3E69" w:rsidRPr="000D4CC6">
        <w:rPr>
          <w:rFonts w:asciiTheme="minorHAnsi" w:hAnsiTheme="minorHAnsi" w:cstheme="minorHAnsi"/>
          <w:sz w:val="22"/>
          <w:szCs w:val="22"/>
        </w:rPr>
        <w:t>.</w:t>
      </w:r>
      <w:r w:rsidR="004E17AA">
        <w:rPr>
          <w:rFonts w:asciiTheme="minorHAnsi" w:hAnsiTheme="minorHAnsi" w:cstheme="minorHAnsi"/>
          <w:sz w:val="22"/>
          <w:szCs w:val="22"/>
        </w:rPr>
        <w:t xml:space="preserve">   </w:t>
      </w:r>
    </w:p>
    <w:p w14:paraId="0B929752" w14:textId="77777777" w:rsidR="00B00CB1" w:rsidRPr="0095610C" w:rsidRDefault="00B00CB1" w:rsidP="00B00CB1">
      <w:pPr>
        <w:jc w:val="both"/>
        <w:rPr>
          <w:rFonts w:asciiTheme="minorHAnsi" w:hAnsiTheme="minorHAnsi" w:cstheme="minorHAnsi"/>
          <w:sz w:val="22"/>
          <w:szCs w:val="22"/>
        </w:rPr>
      </w:pPr>
    </w:p>
    <w:p w14:paraId="11C3E648" w14:textId="77777777" w:rsidR="00DF6417" w:rsidRDefault="00DF6417" w:rsidP="00A475B7">
      <w:pPr>
        <w:ind w:left="720"/>
        <w:jc w:val="both"/>
        <w:rPr>
          <w:rFonts w:asciiTheme="minorHAnsi" w:hAnsiTheme="minorHAnsi" w:cstheme="minorHAnsi"/>
          <w:b/>
          <w:i/>
          <w:sz w:val="22"/>
          <w:szCs w:val="22"/>
        </w:rPr>
      </w:pPr>
      <w:r>
        <w:rPr>
          <w:rFonts w:asciiTheme="minorHAnsi" w:hAnsiTheme="minorHAnsi" w:cstheme="minorHAnsi"/>
          <w:b/>
          <w:i/>
          <w:sz w:val="22"/>
          <w:szCs w:val="22"/>
          <w:u w:val="single"/>
        </w:rPr>
        <w:t xml:space="preserve">Please </w:t>
      </w:r>
      <w:r w:rsidR="00B00CB1" w:rsidRPr="00A475B7">
        <w:rPr>
          <w:rFonts w:asciiTheme="minorHAnsi" w:hAnsiTheme="minorHAnsi" w:cstheme="minorHAnsi"/>
          <w:b/>
          <w:i/>
          <w:sz w:val="22"/>
          <w:szCs w:val="22"/>
          <w:u w:val="single"/>
        </w:rPr>
        <w:t>Note</w:t>
      </w:r>
      <w:r w:rsidR="00B00CB1" w:rsidRPr="00A475B7">
        <w:rPr>
          <w:rFonts w:asciiTheme="minorHAnsi" w:hAnsiTheme="minorHAnsi" w:cstheme="minorHAnsi"/>
          <w:b/>
          <w:i/>
          <w:sz w:val="22"/>
          <w:szCs w:val="22"/>
        </w:rPr>
        <w:t xml:space="preserve">: </w:t>
      </w:r>
    </w:p>
    <w:p w14:paraId="23660231" w14:textId="77777777" w:rsidR="00DF6417" w:rsidRDefault="00DF6417" w:rsidP="00A475B7">
      <w:pPr>
        <w:ind w:left="720"/>
        <w:jc w:val="both"/>
        <w:rPr>
          <w:rFonts w:asciiTheme="minorHAnsi" w:hAnsiTheme="minorHAnsi" w:cstheme="minorHAnsi"/>
          <w:i/>
          <w:sz w:val="22"/>
          <w:szCs w:val="22"/>
        </w:rPr>
      </w:pPr>
    </w:p>
    <w:p w14:paraId="1B6EE7D2" w14:textId="77777777" w:rsidR="00DF6417" w:rsidRDefault="007B4B67" w:rsidP="00B00CB1">
      <w:pPr>
        <w:pStyle w:val="ListParagraph"/>
        <w:numPr>
          <w:ilvl w:val="0"/>
          <w:numId w:val="29"/>
        </w:numPr>
        <w:jc w:val="both"/>
        <w:rPr>
          <w:rFonts w:asciiTheme="minorHAnsi" w:hAnsiTheme="minorHAnsi" w:cstheme="minorHAnsi"/>
          <w:i/>
          <w:sz w:val="22"/>
          <w:szCs w:val="22"/>
        </w:rPr>
      </w:pPr>
      <w:r w:rsidRPr="00DF6417">
        <w:rPr>
          <w:rFonts w:asciiTheme="minorHAnsi" w:hAnsiTheme="minorHAnsi" w:cstheme="minorHAnsi"/>
          <w:i/>
          <w:sz w:val="22"/>
          <w:szCs w:val="22"/>
        </w:rPr>
        <w:t>T</w:t>
      </w:r>
      <w:r w:rsidR="00B00CB1" w:rsidRPr="00DF6417">
        <w:rPr>
          <w:rFonts w:asciiTheme="minorHAnsi" w:hAnsiTheme="minorHAnsi" w:cstheme="minorHAnsi"/>
          <w:i/>
          <w:sz w:val="22"/>
          <w:szCs w:val="22"/>
        </w:rPr>
        <w:t xml:space="preserve">he </w:t>
      </w:r>
      <w:r w:rsidRPr="00DF6417">
        <w:rPr>
          <w:rFonts w:asciiTheme="minorHAnsi" w:hAnsiTheme="minorHAnsi" w:cstheme="minorHAnsi"/>
          <w:i/>
          <w:sz w:val="22"/>
          <w:szCs w:val="22"/>
        </w:rPr>
        <w:t xml:space="preserve">reporting </w:t>
      </w:r>
      <w:r w:rsidR="00B00CB1" w:rsidRPr="00DF6417">
        <w:rPr>
          <w:rFonts w:asciiTheme="minorHAnsi" w:hAnsiTheme="minorHAnsi" w:cstheme="minorHAnsi"/>
          <w:i/>
          <w:sz w:val="22"/>
          <w:szCs w:val="22"/>
        </w:rPr>
        <w:t xml:space="preserve">entity </w:t>
      </w:r>
      <w:r w:rsidR="00A37895" w:rsidRPr="00DF6417">
        <w:rPr>
          <w:rFonts w:asciiTheme="minorHAnsi" w:hAnsiTheme="minorHAnsi" w:cstheme="minorHAnsi"/>
          <w:i/>
          <w:sz w:val="22"/>
          <w:szCs w:val="22"/>
        </w:rPr>
        <w:t>will</w:t>
      </w:r>
      <w:r w:rsidR="00B00CB1" w:rsidRPr="00DF6417">
        <w:rPr>
          <w:rFonts w:asciiTheme="minorHAnsi" w:hAnsiTheme="minorHAnsi" w:cstheme="minorHAnsi"/>
          <w:i/>
          <w:sz w:val="22"/>
          <w:szCs w:val="22"/>
        </w:rPr>
        <w:t xml:space="preserve"> be required to amend its UCOA upload file to include final amounts which reflect audit adjustments</w:t>
      </w:r>
      <w:r w:rsidRPr="00DF6417">
        <w:rPr>
          <w:rFonts w:asciiTheme="minorHAnsi" w:hAnsiTheme="minorHAnsi" w:cstheme="minorHAnsi"/>
          <w:i/>
          <w:sz w:val="22"/>
          <w:szCs w:val="22"/>
        </w:rPr>
        <w:t>, if applicable</w:t>
      </w:r>
      <w:r w:rsidR="00B00CB1" w:rsidRPr="00DF6417">
        <w:rPr>
          <w:rFonts w:asciiTheme="minorHAnsi" w:hAnsiTheme="minorHAnsi" w:cstheme="minorHAnsi"/>
          <w:i/>
          <w:sz w:val="22"/>
          <w:szCs w:val="22"/>
        </w:rPr>
        <w:t>.</w:t>
      </w:r>
    </w:p>
    <w:p w14:paraId="08C02AD9" w14:textId="77777777" w:rsidR="00DF6417" w:rsidRDefault="00DF6417" w:rsidP="00DF6417">
      <w:pPr>
        <w:pStyle w:val="ListParagraph"/>
        <w:ind w:left="1080"/>
        <w:jc w:val="both"/>
        <w:rPr>
          <w:rFonts w:asciiTheme="minorHAnsi" w:hAnsiTheme="minorHAnsi" w:cstheme="minorHAnsi"/>
          <w:i/>
          <w:sz w:val="22"/>
          <w:szCs w:val="22"/>
        </w:rPr>
      </w:pPr>
    </w:p>
    <w:p w14:paraId="4F388C37" w14:textId="31989EE9" w:rsidR="00DF6417" w:rsidRPr="00DF6417" w:rsidRDefault="00746582" w:rsidP="00B00CB1">
      <w:pPr>
        <w:pStyle w:val="ListParagraph"/>
        <w:numPr>
          <w:ilvl w:val="0"/>
          <w:numId w:val="29"/>
        </w:numPr>
        <w:jc w:val="both"/>
        <w:rPr>
          <w:rFonts w:asciiTheme="minorHAnsi" w:hAnsiTheme="minorHAnsi" w:cstheme="minorHAnsi"/>
          <w:i/>
          <w:sz w:val="22"/>
          <w:szCs w:val="22"/>
        </w:rPr>
      </w:pPr>
      <w:r w:rsidRPr="00081C7D">
        <w:rPr>
          <w:rFonts w:asciiTheme="minorHAnsi" w:hAnsiTheme="minorHAnsi"/>
          <w:i/>
          <w:iCs/>
          <w:sz w:val="22"/>
          <w:szCs w:val="22"/>
        </w:rPr>
        <w:t xml:space="preserve">For school districts with a fiscal year end of June 30, the reconciliation </w:t>
      </w:r>
      <w:r w:rsidR="004A56EA" w:rsidRPr="00081C7D">
        <w:rPr>
          <w:rFonts w:asciiTheme="minorHAnsi" w:hAnsiTheme="minorHAnsi"/>
          <w:i/>
          <w:iCs/>
          <w:sz w:val="22"/>
          <w:szCs w:val="22"/>
        </w:rPr>
        <w:t xml:space="preserve">between the audited financial statements and the UCOA file </w:t>
      </w:r>
      <w:r w:rsidRPr="00081C7D">
        <w:rPr>
          <w:rFonts w:asciiTheme="minorHAnsi" w:hAnsiTheme="minorHAnsi"/>
          <w:i/>
          <w:iCs/>
          <w:sz w:val="22"/>
          <w:szCs w:val="22"/>
        </w:rPr>
        <w:t>is not required to be presented in the AUP report</w:t>
      </w:r>
      <w:r w:rsidR="004A56EA" w:rsidRPr="00081C7D">
        <w:rPr>
          <w:rFonts w:asciiTheme="minorHAnsi" w:hAnsiTheme="minorHAnsi"/>
          <w:i/>
          <w:iCs/>
          <w:sz w:val="22"/>
          <w:szCs w:val="22"/>
        </w:rPr>
        <w:t>ing package</w:t>
      </w:r>
      <w:r w:rsidRPr="00081C7D">
        <w:rPr>
          <w:rFonts w:asciiTheme="minorHAnsi" w:hAnsiTheme="minorHAnsi"/>
          <w:i/>
          <w:iCs/>
          <w:sz w:val="22"/>
          <w:szCs w:val="22"/>
        </w:rPr>
        <w:t xml:space="preserve"> because a three-way reconc</w:t>
      </w:r>
      <w:r w:rsidR="004A56EA" w:rsidRPr="00081C7D">
        <w:rPr>
          <w:rFonts w:asciiTheme="minorHAnsi" w:hAnsiTheme="minorHAnsi"/>
          <w:i/>
          <w:iCs/>
          <w:sz w:val="22"/>
          <w:szCs w:val="22"/>
        </w:rPr>
        <w:t>i</w:t>
      </w:r>
      <w:r w:rsidRPr="00081C7D">
        <w:rPr>
          <w:rFonts w:asciiTheme="minorHAnsi" w:hAnsiTheme="minorHAnsi"/>
          <w:i/>
          <w:iCs/>
          <w:sz w:val="22"/>
          <w:szCs w:val="22"/>
        </w:rPr>
        <w:t xml:space="preserve">liation between the audited financial statements, the Municipal Transparency Portal (MTP) schedules, and </w:t>
      </w:r>
      <w:r w:rsidR="00FC4062">
        <w:rPr>
          <w:rFonts w:asciiTheme="minorHAnsi" w:hAnsiTheme="minorHAnsi"/>
          <w:i/>
          <w:iCs/>
          <w:sz w:val="22"/>
          <w:szCs w:val="22"/>
        </w:rPr>
        <w:t xml:space="preserve">the </w:t>
      </w:r>
      <w:r w:rsidRPr="00081C7D">
        <w:rPr>
          <w:rFonts w:asciiTheme="minorHAnsi" w:hAnsiTheme="minorHAnsi"/>
          <w:i/>
          <w:iCs/>
          <w:sz w:val="22"/>
          <w:szCs w:val="22"/>
        </w:rPr>
        <w:t xml:space="preserve">UCOA </w:t>
      </w:r>
      <w:r w:rsidR="00FC4062">
        <w:rPr>
          <w:rFonts w:asciiTheme="minorHAnsi" w:hAnsiTheme="minorHAnsi"/>
          <w:i/>
          <w:iCs/>
          <w:sz w:val="22"/>
          <w:szCs w:val="22"/>
        </w:rPr>
        <w:t xml:space="preserve">file </w:t>
      </w:r>
      <w:r w:rsidR="004A56EA" w:rsidRPr="00081C7D">
        <w:rPr>
          <w:rFonts w:asciiTheme="minorHAnsi" w:hAnsiTheme="minorHAnsi"/>
          <w:i/>
          <w:iCs/>
          <w:sz w:val="22"/>
          <w:szCs w:val="22"/>
        </w:rPr>
        <w:t xml:space="preserve">would be presented </w:t>
      </w:r>
      <w:r w:rsidRPr="00081C7D">
        <w:rPr>
          <w:rFonts w:asciiTheme="minorHAnsi" w:hAnsiTheme="minorHAnsi"/>
          <w:i/>
          <w:iCs/>
          <w:sz w:val="22"/>
          <w:szCs w:val="22"/>
        </w:rPr>
        <w:t xml:space="preserve">in the audited financial statements as other supplementary information.  </w:t>
      </w:r>
      <w:r w:rsidR="004A56EA" w:rsidRPr="00081C7D">
        <w:rPr>
          <w:rFonts w:asciiTheme="minorHAnsi" w:hAnsiTheme="minorHAnsi"/>
          <w:i/>
          <w:iCs/>
          <w:sz w:val="22"/>
          <w:szCs w:val="22"/>
        </w:rPr>
        <w:t xml:space="preserve">It shall be noted in the AUP report that the three-way reconciliation is presented in the audit report.  </w:t>
      </w:r>
      <w:r w:rsidR="00DF6417" w:rsidRPr="00DF6417">
        <w:rPr>
          <w:rFonts w:asciiTheme="minorHAnsi" w:hAnsiTheme="minorHAnsi" w:cstheme="minorHAnsi"/>
          <w:i/>
          <w:sz w:val="22"/>
          <w:szCs w:val="22"/>
        </w:rPr>
        <w:t>All other school entities (i.e., school districts with a fiscal year end other than June 30, charter schools, State schools, and collaboratives) shall continue to include the reconciliation in the AUP report.</w:t>
      </w:r>
    </w:p>
    <w:p w14:paraId="4767FB76" w14:textId="77777777" w:rsidR="00DF6417" w:rsidRPr="002E29C4" w:rsidRDefault="00DF6417" w:rsidP="00B00CB1">
      <w:pPr>
        <w:rPr>
          <w:rFonts w:asciiTheme="minorHAnsi" w:hAnsiTheme="minorHAnsi" w:cstheme="minorHAnsi"/>
          <w:sz w:val="22"/>
          <w:szCs w:val="22"/>
        </w:rPr>
      </w:pPr>
    </w:p>
    <w:p w14:paraId="7B26C3C4" w14:textId="77777777" w:rsidR="00A475B7" w:rsidRPr="000D4CC6" w:rsidRDefault="002E29C4" w:rsidP="00754C4C">
      <w:pPr>
        <w:jc w:val="both"/>
        <w:rPr>
          <w:rFonts w:asciiTheme="minorHAnsi" w:hAnsiTheme="minorHAnsi" w:cstheme="minorHAnsi"/>
          <w:sz w:val="22"/>
          <w:szCs w:val="22"/>
        </w:rPr>
      </w:pPr>
      <w:r w:rsidRPr="000D4CC6">
        <w:rPr>
          <w:rFonts w:asciiTheme="minorHAnsi" w:hAnsiTheme="minorHAnsi" w:cstheme="minorHAnsi"/>
          <w:sz w:val="22"/>
          <w:szCs w:val="22"/>
        </w:rPr>
        <w:t>Determine if the amounts reported (uploaded) to the UCOA database are present in form and content within the accounting system of the reporting entity</w:t>
      </w:r>
      <w:r w:rsidR="00F1483A" w:rsidRPr="000D4CC6">
        <w:rPr>
          <w:rFonts w:asciiTheme="minorHAnsi" w:hAnsiTheme="minorHAnsi" w:cstheme="minorHAnsi"/>
          <w:sz w:val="22"/>
          <w:szCs w:val="22"/>
        </w:rPr>
        <w:t xml:space="preserve"> by </w:t>
      </w:r>
      <w:r w:rsidR="007B4B67" w:rsidRPr="000D4CC6">
        <w:rPr>
          <w:rFonts w:asciiTheme="minorHAnsi" w:hAnsiTheme="minorHAnsi" w:cstheme="minorHAnsi"/>
          <w:sz w:val="22"/>
          <w:szCs w:val="22"/>
        </w:rPr>
        <w:t>requesting a copy</w:t>
      </w:r>
      <w:r w:rsidR="00F1483A" w:rsidRPr="000D4CC6">
        <w:rPr>
          <w:rFonts w:asciiTheme="minorHAnsi" w:hAnsiTheme="minorHAnsi" w:cstheme="minorHAnsi"/>
          <w:sz w:val="22"/>
          <w:szCs w:val="22"/>
        </w:rPr>
        <w:t xml:space="preserve"> </w:t>
      </w:r>
      <w:r w:rsidR="007B4B67" w:rsidRPr="000D4CC6">
        <w:rPr>
          <w:rFonts w:asciiTheme="minorHAnsi" w:hAnsiTheme="minorHAnsi" w:cstheme="minorHAnsi"/>
          <w:sz w:val="22"/>
          <w:szCs w:val="22"/>
        </w:rPr>
        <w:t xml:space="preserve">of the last report of </w:t>
      </w:r>
      <w:r w:rsidR="00F1483A" w:rsidRPr="000D4CC6">
        <w:rPr>
          <w:rFonts w:asciiTheme="minorHAnsi" w:hAnsiTheme="minorHAnsi" w:cstheme="minorHAnsi"/>
          <w:sz w:val="22"/>
          <w:szCs w:val="22"/>
        </w:rPr>
        <w:t xml:space="preserve">coding errors </w:t>
      </w:r>
      <w:r w:rsidR="007B4B67" w:rsidRPr="000D4CC6">
        <w:rPr>
          <w:rFonts w:asciiTheme="minorHAnsi" w:hAnsiTheme="minorHAnsi" w:cstheme="minorHAnsi"/>
          <w:sz w:val="22"/>
          <w:szCs w:val="22"/>
        </w:rPr>
        <w:t>identified by RIDE just prior to the final upload with zero errors.  T</w:t>
      </w:r>
      <w:r w:rsidR="00F1483A" w:rsidRPr="000D4CC6">
        <w:rPr>
          <w:rFonts w:asciiTheme="minorHAnsi" w:hAnsiTheme="minorHAnsi" w:cstheme="minorHAnsi"/>
          <w:sz w:val="22"/>
          <w:szCs w:val="22"/>
        </w:rPr>
        <w:t>rac</w:t>
      </w:r>
      <w:r w:rsidR="007B4B67" w:rsidRPr="000D4CC6">
        <w:rPr>
          <w:rFonts w:asciiTheme="minorHAnsi" w:hAnsiTheme="minorHAnsi" w:cstheme="minorHAnsi"/>
          <w:sz w:val="22"/>
          <w:szCs w:val="22"/>
        </w:rPr>
        <w:t xml:space="preserve">e to the corrections made to </w:t>
      </w:r>
      <w:r w:rsidR="00F1483A" w:rsidRPr="000D4CC6">
        <w:rPr>
          <w:rFonts w:asciiTheme="minorHAnsi" w:hAnsiTheme="minorHAnsi" w:cstheme="minorHAnsi"/>
          <w:sz w:val="22"/>
          <w:szCs w:val="22"/>
        </w:rPr>
        <w:t>the school’s accounting system</w:t>
      </w:r>
      <w:r w:rsidR="007B4B67" w:rsidRPr="000D4CC6">
        <w:rPr>
          <w:rFonts w:asciiTheme="minorHAnsi" w:hAnsiTheme="minorHAnsi" w:cstheme="minorHAnsi"/>
          <w:sz w:val="22"/>
          <w:szCs w:val="22"/>
        </w:rPr>
        <w:t xml:space="preserve"> to address the errors.  </w:t>
      </w:r>
      <w:r w:rsidR="007B3E69" w:rsidRPr="000D4CC6">
        <w:rPr>
          <w:rFonts w:asciiTheme="minorHAnsi" w:hAnsiTheme="minorHAnsi" w:cstheme="minorHAnsi"/>
          <w:sz w:val="22"/>
          <w:szCs w:val="22"/>
        </w:rPr>
        <w:t xml:space="preserve"> </w:t>
      </w:r>
      <w:r w:rsidR="00F1483A" w:rsidRPr="000D4CC6">
        <w:rPr>
          <w:rFonts w:asciiTheme="minorHAnsi" w:hAnsiTheme="minorHAnsi" w:cstheme="minorHAnsi"/>
          <w:sz w:val="22"/>
          <w:szCs w:val="22"/>
        </w:rPr>
        <w:t>All errors shall be tested, up to a maximum of five errors if more than five errors are listed</w:t>
      </w:r>
      <w:r w:rsidR="007B3E69" w:rsidRPr="000D4CC6">
        <w:rPr>
          <w:rFonts w:asciiTheme="minorHAnsi" w:hAnsiTheme="minorHAnsi" w:cstheme="minorHAnsi"/>
          <w:sz w:val="22"/>
          <w:szCs w:val="22"/>
        </w:rPr>
        <w:t>.</w:t>
      </w:r>
    </w:p>
    <w:p w14:paraId="1931379B" w14:textId="77777777" w:rsidR="00A475B7" w:rsidRDefault="00A475B7" w:rsidP="00B00CB1">
      <w:pPr>
        <w:rPr>
          <w:rFonts w:asciiTheme="minorHAnsi" w:hAnsiTheme="minorHAnsi" w:cstheme="minorHAnsi"/>
          <w:sz w:val="22"/>
          <w:szCs w:val="22"/>
          <w:highlight w:val="yellow"/>
        </w:rPr>
      </w:pPr>
    </w:p>
    <w:p w14:paraId="102F0376" w14:textId="77777777" w:rsidR="0085081E" w:rsidRPr="00360CC8" w:rsidRDefault="0085081E" w:rsidP="00360CC8">
      <w:pPr>
        <w:ind w:left="360"/>
        <w:rPr>
          <w:rFonts w:asciiTheme="minorHAnsi" w:hAnsiTheme="minorHAnsi" w:cstheme="minorHAnsi"/>
          <w:b/>
          <w:sz w:val="22"/>
          <w:szCs w:val="22"/>
        </w:rPr>
      </w:pPr>
    </w:p>
    <w:p w14:paraId="76A48AA6" w14:textId="77777777" w:rsidR="00360CC8" w:rsidRPr="00295B4B" w:rsidRDefault="00360CC8" w:rsidP="00360CC8">
      <w:pPr>
        <w:numPr>
          <w:ilvl w:val="0"/>
          <w:numId w:val="1"/>
        </w:numPr>
        <w:jc w:val="both"/>
        <w:rPr>
          <w:rFonts w:asciiTheme="minorHAnsi" w:hAnsiTheme="minorHAnsi" w:cstheme="minorHAnsi"/>
          <w:b/>
          <w:sz w:val="22"/>
          <w:szCs w:val="22"/>
        </w:rPr>
      </w:pPr>
      <w:bookmarkStart w:id="0" w:name="_Toc464569500"/>
      <w:r w:rsidRPr="00295B4B">
        <w:rPr>
          <w:rFonts w:asciiTheme="minorHAnsi" w:hAnsiTheme="minorHAnsi" w:cstheme="minorHAnsi"/>
          <w:b/>
          <w:sz w:val="22"/>
          <w:szCs w:val="22"/>
        </w:rPr>
        <w:t>Tuition</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w:t>
      </w:r>
      <w:r w:rsidR="00CA0178" w:rsidRPr="00295B4B">
        <w:rPr>
          <w:rFonts w:asciiTheme="minorHAnsi" w:hAnsiTheme="minorHAnsi" w:cstheme="minorHAnsi"/>
          <w:b/>
          <w:sz w:val="22"/>
          <w:szCs w:val="22"/>
        </w:rPr>
        <w:t xml:space="preserve">if the entity has complied with the UCOA requirements for reporting </w:t>
      </w:r>
      <w:r w:rsidRPr="00295B4B">
        <w:rPr>
          <w:rFonts w:asciiTheme="minorHAnsi" w:hAnsiTheme="minorHAnsi" w:cstheme="minorHAnsi"/>
          <w:b/>
          <w:sz w:val="22"/>
          <w:szCs w:val="22"/>
        </w:rPr>
        <w:t>tuition costs:</w:t>
      </w:r>
    </w:p>
    <w:p w14:paraId="2167F8C5" w14:textId="77777777" w:rsidR="00360CC8" w:rsidRPr="00295B4B" w:rsidRDefault="00360CC8" w:rsidP="00360CC8">
      <w:pPr>
        <w:jc w:val="both"/>
        <w:rPr>
          <w:rFonts w:asciiTheme="minorHAnsi" w:hAnsiTheme="minorHAnsi" w:cstheme="minorHAnsi"/>
          <w:b/>
          <w:sz w:val="22"/>
          <w:szCs w:val="22"/>
        </w:rPr>
      </w:pPr>
    </w:p>
    <w:p w14:paraId="2CBF57CA"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96331">
        <w:rPr>
          <w:rFonts w:asciiTheme="minorHAnsi" w:hAnsiTheme="minorHAnsi" w:cstheme="minorHAnsi"/>
          <w:b/>
          <w:sz w:val="22"/>
          <w:szCs w:val="22"/>
        </w:rPr>
        <w:t xml:space="preserve">Tuition costs </w:t>
      </w:r>
      <w:r w:rsidR="00CA0178">
        <w:rPr>
          <w:rFonts w:asciiTheme="minorHAnsi" w:hAnsiTheme="minorHAnsi" w:cstheme="minorHAnsi"/>
          <w:b/>
          <w:sz w:val="22"/>
          <w:szCs w:val="22"/>
        </w:rPr>
        <w:t xml:space="preserve">may be </w:t>
      </w:r>
      <w:r w:rsidRPr="00C96331">
        <w:rPr>
          <w:rFonts w:asciiTheme="minorHAnsi" w:hAnsiTheme="minorHAnsi" w:cstheme="minorHAnsi"/>
          <w:b/>
          <w:sz w:val="22"/>
          <w:szCs w:val="22"/>
        </w:rPr>
        <w:t>charged to one of eight different expenditure object codes in the 55600 series</w:t>
      </w:r>
      <w:r w:rsidR="00CA0178">
        <w:rPr>
          <w:rFonts w:asciiTheme="minorHAnsi" w:hAnsiTheme="minorHAnsi" w:cstheme="minorHAnsi"/>
          <w:b/>
          <w:sz w:val="22"/>
          <w:szCs w:val="22"/>
        </w:rPr>
        <w:t>,</w:t>
      </w:r>
      <w:r w:rsidRPr="00C96331">
        <w:rPr>
          <w:rFonts w:asciiTheme="minorHAnsi" w:hAnsiTheme="minorHAnsi" w:cstheme="minorHAnsi"/>
          <w:b/>
          <w:sz w:val="22"/>
          <w:szCs w:val="22"/>
        </w:rPr>
        <w:t xml:space="preserve"> depending to whom the tuition payment is made (e.g., another school district within the State, a charter school, a private school, etc - refer to the gray box for details).</w:t>
      </w:r>
      <w:bookmarkEnd w:id="0"/>
      <w:r w:rsidRPr="002F3803">
        <w:rPr>
          <w:rFonts w:asciiTheme="minorHAnsi" w:hAnsiTheme="minorHAnsi" w:cstheme="minorHAnsi"/>
          <w:b/>
          <w:sz w:val="22"/>
          <w:szCs w:val="22"/>
        </w:rPr>
        <w:t xml:space="preserve">  </w:t>
      </w:r>
      <w:r w:rsidRPr="002F3803">
        <w:rPr>
          <w:rFonts w:asciiTheme="minorHAnsi" w:hAnsiTheme="minorHAnsi" w:cs="Calibri"/>
          <w:b/>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C96331">
        <w:rPr>
          <w:rFonts w:asciiTheme="minorHAnsi" w:hAnsiTheme="minorHAnsi" w:cstheme="minorHAnsi"/>
          <w:b/>
          <w:sz w:val="22"/>
          <w:szCs w:val="22"/>
        </w:rPr>
        <w:t xml:space="preserve">  </w:t>
      </w:r>
    </w:p>
    <w:p w14:paraId="43979907" w14:textId="77777777" w:rsidR="00360CC8" w:rsidRDefault="00360CC8" w:rsidP="00360CC8">
      <w:pPr>
        <w:pStyle w:val="ListParagraph"/>
        <w:jc w:val="both"/>
        <w:rPr>
          <w:rFonts w:asciiTheme="minorHAnsi" w:hAnsiTheme="minorHAnsi" w:cstheme="minorHAnsi"/>
          <w:b/>
          <w:sz w:val="22"/>
          <w:szCs w:val="22"/>
        </w:rPr>
      </w:pPr>
    </w:p>
    <w:p w14:paraId="29D687AC" w14:textId="77777777" w:rsidR="00CA017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lastRenderedPageBreak/>
        <w:t>For all Tuition accounts in the Object 55600 series, the Location will always be an Out-of-District account which will be limited to Location Types 07, 08, 10, 11, and 13.</w:t>
      </w:r>
      <w:r w:rsidRPr="00CA72F5">
        <w:rPr>
          <w:rFonts w:asciiTheme="minorHAnsi" w:hAnsiTheme="minorHAnsi" w:cstheme="minorHAnsi"/>
          <w:b/>
          <w:sz w:val="22"/>
          <w:szCs w:val="22"/>
        </w:rPr>
        <w:t xml:space="preserve">  </w:t>
      </w:r>
    </w:p>
    <w:p w14:paraId="261F9B11" w14:textId="77777777" w:rsidR="00295B4B" w:rsidRPr="00295B4B" w:rsidRDefault="00295B4B" w:rsidP="00295B4B">
      <w:pPr>
        <w:jc w:val="both"/>
        <w:rPr>
          <w:rFonts w:asciiTheme="minorHAnsi" w:hAnsiTheme="minorHAnsi" w:cstheme="minorHAnsi"/>
          <w:b/>
          <w:sz w:val="22"/>
          <w:szCs w:val="22"/>
        </w:rPr>
      </w:pPr>
    </w:p>
    <w:p w14:paraId="258C9CE4"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A72F5">
        <w:rPr>
          <w:rFonts w:asciiTheme="minorHAnsi" w:hAnsiTheme="minorHAnsi" w:cstheme="minorHAnsi"/>
          <w:b/>
          <w:iCs/>
          <w:sz w:val="22"/>
          <w:szCs w:val="22"/>
        </w:rPr>
        <w:t xml:space="preserve">An </w:t>
      </w:r>
      <w:r w:rsidRPr="00CA72F5">
        <w:rPr>
          <w:rFonts w:asciiTheme="minorHAnsi" w:hAnsiTheme="minorHAnsi" w:cstheme="minorHAnsi"/>
          <w:b/>
          <w:sz w:val="22"/>
          <w:szCs w:val="22"/>
        </w:rPr>
        <w:t xml:space="preserve">Out-of-District </w:t>
      </w:r>
      <w:r w:rsidRPr="00CA72F5">
        <w:rPr>
          <w:rFonts w:asciiTheme="minorHAnsi" w:hAnsiTheme="minorHAnsi" w:cstheme="minorHAnsi"/>
          <w:b/>
          <w:iCs/>
          <w:sz w:val="22"/>
          <w:szCs w:val="22"/>
        </w:rPr>
        <w:t xml:space="preserve">Location is defined not by the geographic boundaries, but by who “owns” the Non-Public/Private School.  </w:t>
      </w:r>
      <w:r w:rsidRPr="00CA72F5">
        <w:rPr>
          <w:rFonts w:asciiTheme="minorHAnsi" w:hAnsiTheme="minorHAnsi" w:cstheme="minorHAnsi"/>
          <w:b/>
          <w:sz w:val="22"/>
          <w:szCs w:val="22"/>
        </w:rPr>
        <w:t>By definition, all entities to which Tuition</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"Tuition"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is paid are Out-of-District Locations.  Accordingly, only Function 431</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"Public, Parochial, Private, and Charter School Pass-Throughs: Function 431"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"Function 431 - Public, Parochial, Private, and Charter School Pass-Throughs"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(Public, Parochial, Private, and Charter School Pass-Throughs) may be used with the Tuition Object codes in the 55600 series.</w:t>
      </w:r>
    </w:p>
    <w:p w14:paraId="1E6B95C5" w14:textId="77777777" w:rsidR="00360CC8" w:rsidRPr="00CC674F" w:rsidRDefault="00360CC8" w:rsidP="00360CC8">
      <w:pPr>
        <w:pStyle w:val="ListParagraph"/>
        <w:rPr>
          <w:rFonts w:asciiTheme="minorHAnsi" w:hAnsiTheme="minorHAnsi" w:cstheme="minorHAnsi"/>
          <w:b/>
          <w:sz w:val="22"/>
          <w:szCs w:val="22"/>
        </w:rPr>
      </w:pPr>
    </w:p>
    <w:p w14:paraId="205D7039" w14:textId="38147830" w:rsidR="00360CC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The Tuition Object 55600 series may be used with any Fund Type except 40 (Debt Service Funds) and 90 (Custodial Funds).</w:t>
      </w:r>
    </w:p>
    <w:p w14:paraId="3BA70363" w14:textId="77777777" w:rsidR="00360CC8" w:rsidRPr="002F3803" w:rsidRDefault="00360CC8" w:rsidP="00360CC8">
      <w:pPr>
        <w:pStyle w:val="ListParagraph"/>
        <w:rPr>
          <w:rFonts w:asciiTheme="minorHAnsi" w:hAnsiTheme="minorHAnsi" w:cstheme="minorHAnsi"/>
          <w:b/>
          <w:sz w:val="22"/>
          <w:szCs w:val="22"/>
        </w:rPr>
      </w:pPr>
    </w:p>
    <w:p w14:paraId="1139CE26" w14:textId="77777777" w:rsidR="00360CC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b/>
          <w:color w:val="000000" w:themeColor="text1"/>
          <w:sz w:val="22"/>
          <w:szCs w:val="22"/>
        </w:rPr>
        <w:t xml:space="preserve">For Special Education students, </w:t>
      </w:r>
      <w:r w:rsidR="00CA0178">
        <w:rPr>
          <w:rFonts w:asciiTheme="minorHAnsi" w:hAnsiTheme="minorHAnsi"/>
          <w:b/>
          <w:color w:val="000000" w:themeColor="text1"/>
          <w:sz w:val="22"/>
          <w:szCs w:val="22"/>
        </w:rPr>
        <w:t>Program 20 is used for students who are district-placed or program 50 for students who are parentally-placed in the alternative location</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For non-</w:t>
      </w:r>
      <w:r w:rsidR="00FE72B1">
        <w:rPr>
          <w:rFonts w:asciiTheme="minorHAnsi" w:hAnsiTheme="minorHAnsi"/>
          <w:b/>
          <w:color w:val="000000" w:themeColor="text1"/>
          <w:sz w:val="22"/>
          <w:szCs w:val="22"/>
        </w:rPr>
        <w:t>S</w:t>
      </w:r>
      <w:r w:rsidR="00CA0178">
        <w:rPr>
          <w:rFonts w:asciiTheme="minorHAnsi" w:hAnsiTheme="minorHAnsi"/>
          <w:b/>
          <w:color w:val="000000" w:themeColor="text1"/>
          <w:sz w:val="22"/>
          <w:szCs w:val="22"/>
        </w:rPr>
        <w:t xml:space="preserve">pecial </w:t>
      </w:r>
      <w:r w:rsidR="00FE72B1">
        <w:rPr>
          <w:rFonts w:asciiTheme="minorHAnsi" w:hAnsiTheme="minorHAnsi"/>
          <w:b/>
          <w:color w:val="000000" w:themeColor="text1"/>
          <w:sz w:val="22"/>
          <w:szCs w:val="22"/>
        </w:rPr>
        <w:t>E</w:t>
      </w:r>
      <w:r w:rsidR="00CA0178">
        <w:rPr>
          <w:rFonts w:asciiTheme="minorHAnsi" w:hAnsiTheme="minorHAnsi"/>
          <w:b/>
          <w:color w:val="000000" w:themeColor="text1"/>
          <w:sz w:val="22"/>
          <w:szCs w:val="22"/>
        </w:rPr>
        <w:t>ducation students,</w:t>
      </w:r>
      <w:r>
        <w:rPr>
          <w:rFonts w:asciiTheme="minorHAnsi" w:hAnsiTheme="minorHAnsi"/>
          <w:b/>
          <w:color w:val="000000" w:themeColor="text1"/>
          <w:sz w:val="22"/>
          <w:szCs w:val="22"/>
        </w:rPr>
        <w:t xml:space="preserve"> Program codes 30, 40, 50, or Program 10 series should be used.</w:t>
      </w:r>
      <w:r w:rsidR="00CA0178">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 </w:t>
      </w:r>
      <w:r w:rsidR="00360CC8">
        <w:rPr>
          <w:rFonts w:asciiTheme="minorHAnsi" w:hAnsiTheme="minorHAnsi"/>
          <w:b/>
          <w:color w:val="000000" w:themeColor="text1"/>
          <w:sz w:val="22"/>
          <w:szCs w:val="22"/>
        </w:rPr>
        <w:t xml:space="preserve">Program code 30 should be used for tuition payments (and other associated costs) for </w:t>
      </w:r>
      <w:r w:rsidR="00360CC8" w:rsidRPr="00C76948">
        <w:rPr>
          <w:rFonts w:asciiTheme="minorHAnsi" w:hAnsiTheme="minorHAnsi"/>
          <w:b/>
          <w:color w:val="000000" w:themeColor="text1"/>
          <w:sz w:val="22"/>
          <w:szCs w:val="22"/>
        </w:rPr>
        <w:t xml:space="preserve">students </w:t>
      </w:r>
      <w:r w:rsidR="00360CC8">
        <w:rPr>
          <w:rFonts w:asciiTheme="minorHAnsi" w:hAnsiTheme="minorHAnsi"/>
          <w:b/>
          <w:color w:val="000000" w:themeColor="text1"/>
          <w:sz w:val="22"/>
          <w:szCs w:val="22"/>
        </w:rPr>
        <w:t>t</w:t>
      </w:r>
      <w:r w:rsidR="00360CC8" w:rsidRPr="00C76948">
        <w:rPr>
          <w:rFonts w:asciiTheme="minorHAnsi" w:hAnsiTheme="minorHAnsi"/>
          <w:b/>
          <w:color w:val="000000" w:themeColor="text1"/>
          <w:sz w:val="22"/>
          <w:szCs w:val="22"/>
        </w:rPr>
        <w:t xml:space="preserve">o attend </w:t>
      </w:r>
      <w:r w:rsidR="00360CC8">
        <w:rPr>
          <w:rFonts w:asciiTheme="minorHAnsi" w:hAnsiTheme="minorHAnsi"/>
          <w:b/>
          <w:color w:val="000000" w:themeColor="text1"/>
          <w:sz w:val="22"/>
          <w:szCs w:val="22"/>
        </w:rPr>
        <w:t xml:space="preserve">Career and Technical programs </w:t>
      </w:r>
      <w:r w:rsidR="00360CC8" w:rsidRPr="00C76948">
        <w:rPr>
          <w:rFonts w:asciiTheme="minorHAnsi" w:hAnsiTheme="minorHAnsi"/>
          <w:b/>
          <w:color w:val="000000" w:themeColor="text1"/>
          <w:sz w:val="22"/>
          <w:szCs w:val="22"/>
        </w:rPr>
        <w:t>in other Districts or Charter Schools</w:t>
      </w:r>
      <w:r w:rsidR="00360CC8">
        <w:rPr>
          <w:rFonts w:asciiTheme="minorHAnsi" w:hAnsiTheme="minorHAnsi"/>
          <w:b/>
          <w:color w:val="000000" w:themeColor="text1"/>
          <w:sz w:val="22"/>
          <w:szCs w:val="22"/>
        </w:rPr>
        <w:t>.</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w:t>
      </w:r>
    </w:p>
    <w:p w14:paraId="71A651D5" w14:textId="77777777" w:rsidR="00360CC8" w:rsidRPr="00CA72F5" w:rsidRDefault="00360CC8" w:rsidP="00360CC8">
      <w:pPr>
        <w:pStyle w:val="ListParagraph"/>
        <w:rPr>
          <w:rFonts w:asciiTheme="minorHAnsi" w:hAnsiTheme="minorHAnsi" w:cstheme="minorHAnsi"/>
          <w:b/>
          <w:sz w:val="22"/>
          <w:szCs w:val="22"/>
        </w:rPr>
      </w:pPr>
    </w:p>
    <w:p w14:paraId="149E43E7" w14:textId="77777777" w:rsidR="00360CC8" w:rsidRPr="00D80C2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b/>
          <w:bCs/>
          <w:iCs/>
          <w:color w:val="000000" w:themeColor="text1"/>
          <w:sz w:val="22"/>
          <w:szCs w:val="22"/>
          <w:lang w:eastAsia="zh-TW"/>
        </w:rPr>
        <w:t xml:space="preserve">Any </w:t>
      </w:r>
      <w:r w:rsidRPr="00CA72F5">
        <w:rPr>
          <w:rFonts w:asciiTheme="minorHAnsi" w:hAnsiTheme="minorHAnsi"/>
          <w:b/>
          <w:iCs/>
          <w:color w:val="000000" w:themeColor="text1"/>
          <w:sz w:val="22"/>
          <w:szCs w:val="22"/>
          <w:lang w:eastAsia="zh-TW"/>
        </w:rPr>
        <w:t xml:space="preserve">Subject </w:t>
      </w:r>
      <w:r>
        <w:rPr>
          <w:rFonts w:asciiTheme="minorHAnsi" w:hAnsiTheme="minorHAnsi"/>
          <w:b/>
          <w:iCs/>
          <w:color w:val="000000" w:themeColor="text1"/>
          <w:sz w:val="22"/>
          <w:szCs w:val="22"/>
          <w:lang w:eastAsia="zh-TW"/>
        </w:rPr>
        <w:t xml:space="preserve">codes can be used with Tuition costs </w:t>
      </w:r>
      <w:r w:rsidRPr="00CA72F5">
        <w:rPr>
          <w:rFonts w:asciiTheme="minorHAnsi" w:hAnsiTheme="minorHAnsi"/>
          <w:b/>
          <w:iCs/>
          <w:color w:val="000000" w:themeColor="text1"/>
          <w:sz w:val="22"/>
          <w:szCs w:val="22"/>
          <w:lang w:eastAsia="zh-TW"/>
        </w:rPr>
        <w:t xml:space="preserve">except 2701, 2702, 2703, 9700, 9800, and 9900.  Subject Series 2100 </w:t>
      </w:r>
      <w:r>
        <w:rPr>
          <w:rFonts w:asciiTheme="minorHAnsi" w:hAnsiTheme="minorHAnsi"/>
          <w:b/>
          <w:iCs/>
          <w:color w:val="000000" w:themeColor="text1"/>
          <w:sz w:val="22"/>
          <w:szCs w:val="22"/>
          <w:lang w:eastAsia="zh-TW"/>
        </w:rPr>
        <w:t xml:space="preserve">is used </w:t>
      </w:r>
      <w:r w:rsidRPr="00CA72F5">
        <w:rPr>
          <w:rFonts w:asciiTheme="minorHAnsi" w:hAnsiTheme="minorHAnsi"/>
          <w:b/>
          <w:iCs/>
          <w:color w:val="000000" w:themeColor="text1"/>
          <w:sz w:val="22"/>
          <w:szCs w:val="22"/>
          <w:lang w:eastAsia="zh-TW"/>
        </w:rPr>
        <w:t>for Special Education</w:t>
      </w:r>
      <w:r>
        <w:rPr>
          <w:rFonts w:asciiTheme="minorHAnsi" w:hAnsiTheme="minorHAnsi"/>
          <w:b/>
          <w:iCs/>
          <w:color w:val="000000" w:themeColor="text1"/>
          <w:sz w:val="22"/>
          <w:szCs w:val="22"/>
          <w:lang w:eastAsia="zh-TW"/>
        </w:rPr>
        <w:t xml:space="preserve"> and 1400 series with Career and Technical programs</w:t>
      </w:r>
      <w:r w:rsidRPr="00CA72F5">
        <w:rPr>
          <w:rFonts w:asciiTheme="minorHAnsi" w:hAnsiTheme="minorHAnsi"/>
          <w:b/>
          <w:iCs/>
          <w:color w:val="000000" w:themeColor="text1"/>
          <w:sz w:val="22"/>
          <w:szCs w:val="22"/>
          <w:lang w:eastAsia="zh-TW"/>
        </w:rPr>
        <w:t xml:space="preserve">.  </w:t>
      </w:r>
    </w:p>
    <w:p w14:paraId="169FC193" w14:textId="77777777" w:rsidR="00D80C28" w:rsidRPr="00D80C28" w:rsidRDefault="00D80C28" w:rsidP="00D80C28">
      <w:pPr>
        <w:pStyle w:val="ListParagraph"/>
        <w:rPr>
          <w:rFonts w:asciiTheme="minorHAnsi" w:hAnsiTheme="minorHAnsi" w:cstheme="minorHAnsi"/>
          <w:b/>
          <w:sz w:val="22"/>
          <w:szCs w:val="22"/>
        </w:rPr>
      </w:pPr>
    </w:p>
    <w:p w14:paraId="09D1D0EA" w14:textId="77777777" w:rsidR="00D80C2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Only Job Classification code 0000 should be used with tuition payments.</w:t>
      </w:r>
    </w:p>
    <w:p w14:paraId="51485070" w14:textId="77777777" w:rsidR="00360CC8" w:rsidRDefault="00360CC8" w:rsidP="00360CC8">
      <w:pPr>
        <w:ind w:left="360"/>
        <w:jc w:val="both"/>
        <w:rPr>
          <w:rFonts w:asciiTheme="minorHAnsi" w:hAnsiTheme="minorHAnsi" w:cstheme="minorHAnsi"/>
          <w:sz w:val="22"/>
          <w:szCs w:val="22"/>
        </w:rPr>
      </w:pPr>
    </w:p>
    <w:p w14:paraId="5E42B1B3" w14:textId="77777777" w:rsidR="00360CC8" w:rsidRPr="00CA72F5" w:rsidRDefault="00360CC8" w:rsidP="00360CC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sidR="00CC66CE">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3FA81823" w14:textId="77777777" w:rsidR="00360CC8" w:rsidRPr="00F5415E" w:rsidRDefault="00360CC8" w:rsidP="00360CC8">
      <w:pPr>
        <w:pStyle w:val="ListParagraph"/>
        <w:rPr>
          <w:rFonts w:asciiTheme="minorHAnsi" w:hAnsiTheme="minorHAnsi" w:cstheme="minorHAnsi"/>
          <w:sz w:val="22"/>
          <w:szCs w:val="22"/>
        </w:rPr>
      </w:pPr>
    </w:p>
    <w:p w14:paraId="2EB2D713"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sidR="00F43195">
        <w:rPr>
          <w:rFonts w:asciiTheme="minorHAnsi" w:hAnsiTheme="minorHAnsi" w:cstheme="minorHAnsi"/>
          <w:sz w:val="22"/>
          <w:szCs w:val="22"/>
        </w:rPr>
        <w:t xml:space="preserve">a random sample of 10 </w:t>
      </w:r>
      <w:r>
        <w:rPr>
          <w:rFonts w:asciiTheme="minorHAnsi" w:hAnsiTheme="minorHAnsi" w:cstheme="minorHAnsi"/>
          <w:sz w:val="22"/>
          <w:szCs w:val="22"/>
        </w:rPr>
        <w:t>transactions</w:t>
      </w:r>
      <w:r w:rsidR="00ED0015">
        <w:rPr>
          <w:rFonts w:asciiTheme="minorHAnsi" w:hAnsiTheme="minorHAnsi" w:cstheme="minorHAnsi"/>
          <w:sz w:val="22"/>
          <w:szCs w:val="22"/>
        </w:rPr>
        <w:t>.  I</w:t>
      </w:r>
      <w:r w:rsidR="00F43195">
        <w:rPr>
          <w:rFonts w:asciiTheme="minorHAnsi" w:hAnsiTheme="minorHAnsi" w:cstheme="minorHAnsi"/>
          <w:sz w:val="22"/>
          <w:szCs w:val="22"/>
        </w:rPr>
        <w:t>f tuition payments are posted to Program 10 (General Education), at least half of the sample (or five) shall be selected from Program 10.</w:t>
      </w:r>
      <w:r w:rsidR="0067416B">
        <w:rPr>
          <w:rFonts w:asciiTheme="minorHAnsi" w:hAnsiTheme="minorHAnsi" w:cstheme="minorHAnsi"/>
          <w:sz w:val="22"/>
          <w:szCs w:val="22"/>
        </w:rPr>
        <w:t xml:space="preserve">  Transactions</w:t>
      </w:r>
      <w:r w:rsidR="0067416B" w:rsidRPr="003C4ABC">
        <w:rPr>
          <w:rFonts w:asciiTheme="minorHAnsi" w:hAnsiTheme="minorHAnsi" w:cstheme="minorHAnsi"/>
          <w:sz w:val="22"/>
          <w:szCs w:val="22"/>
        </w:rPr>
        <w:t xml:space="preserve"> tested in Compliance Testing Requirement </w:t>
      </w:r>
      <w:r w:rsidR="0067416B">
        <w:rPr>
          <w:rFonts w:asciiTheme="minorHAnsi" w:hAnsiTheme="minorHAnsi" w:cstheme="minorHAnsi"/>
          <w:sz w:val="22"/>
          <w:szCs w:val="22"/>
        </w:rPr>
        <w:t xml:space="preserve">No. 1 </w:t>
      </w:r>
      <w:r w:rsidR="0067416B" w:rsidRPr="003C4ABC">
        <w:rPr>
          <w:rFonts w:asciiTheme="minorHAnsi" w:hAnsiTheme="minorHAnsi" w:cstheme="minorHAnsi"/>
          <w:sz w:val="22"/>
          <w:szCs w:val="22"/>
        </w:rPr>
        <w:t>may also be used to satisfy the compliance testing requirement for tuition payments</w:t>
      </w:r>
      <w:r w:rsidR="0067416B">
        <w:rPr>
          <w:rFonts w:asciiTheme="minorHAnsi" w:hAnsiTheme="minorHAnsi" w:cstheme="minorHAnsi"/>
          <w:sz w:val="22"/>
          <w:szCs w:val="22"/>
        </w:rPr>
        <w:t xml:space="preserve"> if the selected transaction was posted to a tuition object code in the 55600 series.</w:t>
      </w: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1DF1BE02" w14:textId="77777777" w:rsidR="00360CC8" w:rsidRDefault="00360CC8" w:rsidP="00360CC8">
      <w:pPr>
        <w:ind w:left="360"/>
        <w:jc w:val="both"/>
        <w:rPr>
          <w:rFonts w:asciiTheme="minorHAnsi" w:hAnsiTheme="minorHAnsi" w:cstheme="minorHAnsi"/>
          <w:sz w:val="22"/>
          <w:szCs w:val="22"/>
        </w:rPr>
      </w:pPr>
    </w:p>
    <w:p w14:paraId="5E131EDA"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tuition payments</w:t>
      </w:r>
      <w:r w:rsidRPr="003C4ABC">
        <w:rPr>
          <w:rFonts w:asciiTheme="minorHAnsi" w:hAnsiTheme="minorHAnsi" w:cstheme="minorHAnsi"/>
          <w:sz w:val="22"/>
          <w:szCs w:val="22"/>
        </w:rPr>
        <w:t xml:space="preserve">.  The segments of the account number to be tested include the following: object, location, fund, </w:t>
      </w:r>
      <w:r w:rsidR="00CC66CE">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sidR="00CC66CE">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sidR="0067416B">
        <w:rPr>
          <w:rFonts w:asciiTheme="minorHAnsi" w:hAnsiTheme="minorHAnsi" w:cstheme="minorHAnsi"/>
          <w:sz w:val="22"/>
          <w:szCs w:val="22"/>
        </w:rPr>
        <w:t xml:space="preserve">  Particular attention shall be </w:t>
      </w:r>
      <w:r w:rsidR="00BA0459">
        <w:rPr>
          <w:rFonts w:asciiTheme="minorHAnsi" w:hAnsiTheme="minorHAnsi" w:cstheme="minorHAnsi"/>
          <w:sz w:val="22"/>
          <w:szCs w:val="22"/>
        </w:rPr>
        <w:t>focused on the program segment and whether career and technical programs are appropriately coded as Program Code 30.</w:t>
      </w:r>
      <w:r>
        <w:rPr>
          <w:rFonts w:asciiTheme="minorHAnsi" w:hAnsiTheme="minorHAnsi" w:cstheme="minorHAnsi"/>
          <w:sz w:val="22"/>
          <w:szCs w:val="22"/>
        </w:rPr>
        <w:t xml:space="preserve"> </w:t>
      </w:r>
    </w:p>
    <w:p w14:paraId="1E938004" w14:textId="77777777" w:rsidR="00360CC8" w:rsidRDefault="00360CC8" w:rsidP="00360CC8">
      <w:pPr>
        <w:ind w:left="360"/>
        <w:jc w:val="both"/>
        <w:rPr>
          <w:rFonts w:asciiTheme="minorHAnsi" w:hAnsiTheme="minorHAnsi" w:cstheme="minorHAnsi"/>
          <w:sz w:val="22"/>
          <w:szCs w:val="22"/>
        </w:rPr>
      </w:pPr>
    </w:p>
    <w:p w14:paraId="1BA2E5BC" w14:textId="77777777" w:rsidR="00360CC8" w:rsidRDefault="00360CC8" w:rsidP="00360CC8">
      <w:pPr>
        <w:ind w:right="-270"/>
        <w:jc w:val="both"/>
        <w:rPr>
          <w:rFonts w:asciiTheme="minorHAnsi" w:hAnsiTheme="minorHAnsi"/>
          <w:sz w:val="22"/>
          <w:szCs w:val="22"/>
        </w:rPr>
      </w:pPr>
      <w:r w:rsidRPr="00CA72F5">
        <w:rPr>
          <w:rFonts w:asciiTheme="minorHAnsi" w:hAnsiTheme="minorHAnsi"/>
          <w:sz w:val="22"/>
          <w:szCs w:val="22"/>
        </w:rPr>
        <w:t xml:space="preserve">All noncompliance found in the sample </w:t>
      </w:r>
      <w:r>
        <w:rPr>
          <w:rFonts w:asciiTheme="minorHAnsi" w:hAnsiTheme="minorHAnsi"/>
          <w:sz w:val="22"/>
          <w:szCs w:val="22"/>
        </w:rPr>
        <w:t>transaction</w:t>
      </w:r>
      <w:r w:rsidRPr="00CA72F5">
        <w:rPr>
          <w:rFonts w:asciiTheme="minorHAnsi" w:hAnsiTheme="minorHAnsi"/>
          <w:sz w:val="22"/>
          <w:szCs w:val="22"/>
        </w:rPr>
        <w:t xml:space="preserve">s tested for compliance with UCOA classification requirements shall be reported.  Each instance of noncompliance shall describe the transaction, including </w:t>
      </w:r>
      <w:r>
        <w:rPr>
          <w:rFonts w:asciiTheme="minorHAnsi" w:hAnsiTheme="minorHAnsi"/>
          <w:sz w:val="22"/>
          <w:szCs w:val="22"/>
        </w:rPr>
        <w:t xml:space="preserve">the </w:t>
      </w:r>
      <w:r w:rsidRPr="00CA72F5">
        <w:rPr>
          <w:rFonts w:asciiTheme="minorHAnsi" w:hAnsiTheme="minorHAnsi"/>
          <w:sz w:val="22"/>
          <w:szCs w:val="22"/>
        </w:rPr>
        <w:t xml:space="preserve">dollar </w:t>
      </w:r>
      <w:r w:rsidR="00CC66CE" w:rsidRPr="00CA72F5">
        <w:rPr>
          <w:rFonts w:asciiTheme="minorHAnsi" w:hAnsiTheme="minorHAnsi"/>
          <w:sz w:val="22"/>
          <w:szCs w:val="22"/>
        </w:rPr>
        <w:t>amount</w:t>
      </w:r>
      <w:r w:rsidRPr="00CA72F5">
        <w:rPr>
          <w:rFonts w:asciiTheme="minorHAnsi" w:hAnsiTheme="minorHAnsi"/>
          <w:sz w:val="22"/>
          <w:szCs w:val="22"/>
        </w:rPr>
        <w:t xml:space="preserve"> and the specific noncompliance observed.</w:t>
      </w:r>
    </w:p>
    <w:p w14:paraId="53540D53" w14:textId="77777777" w:rsidR="001B0E02" w:rsidRDefault="001B0E02">
      <w:pPr>
        <w:spacing w:after="160" w:line="259" w:lineRule="auto"/>
        <w:rPr>
          <w:rFonts w:asciiTheme="minorHAnsi" w:hAnsiTheme="minorHAnsi"/>
          <w:sz w:val="22"/>
          <w:szCs w:val="22"/>
        </w:rPr>
      </w:pPr>
      <w:r>
        <w:rPr>
          <w:rFonts w:asciiTheme="minorHAnsi" w:hAnsiTheme="minorHAnsi"/>
          <w:sz w:val="22"/>
          <w:szCs w:val="22"/>
        </w:rPr>
        <w:br w:type="page"/>
      </w:r>
    </w:p>
    <w:p w14:paraId="5A90138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p>
    <w:p w14:paraId="644ADF5D" w14:textId="77777777" w:rsidR="00360CC8" w:rsidRPr="00282C01"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r w:rsidRPr="00282C01">
        <w:rPr>
          <w:rFonts w:asciiTheme="minorHAnsi" w:hAnsiTheme="minorHAnsi"/>
          <w:b/>
          <w:i/>
          <w:sz w:val="22"/>
          <w:szCs w:val="22"/>
          <w:u w:val="single"/>
        </w:rPr>
        <w:t xml:space="preserve">UCOA Rules </w:t>
      </w:r>
      <w:r>
        <w:rPr>
          <w:rFonts w:asciiTheme="minorHAnsi" w:hAnsiTheme="minorHAnsi"/>
          <w:b/>
          <w:i/>
          <w:sz w:val="22"/>
          <w:szCs w:val="22"/>
          <w:u w:val="single"/>
        </w:rPr>
        <w:t>for Tuition Costs</w:t>
      </w:r>
      <w:r w:rsidRPr="00282C01">
        <w:rPr>
          <w:rFonts w:asciiTheme="minorHAnsi" w:hAnsiTheme="minorHAnsi"/>
          <w:b/>
          <w:i/>
          <w:sz w:val="22"/>
          <w:szCs w:val="22"/>
          <w:u w:val="single"/>
        </w:rPr>
        <w:t>:</w:t>
      </w:r>
    </w:p>
    <w:p w14:paraId="2767D624"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sz w:val="22"/>
          <w:szCs w:val="22"/>
        </w:rPr>
      </w:pPr>
    </w:p>
    <w:p w14:paraId="558EF75F" w14:textId="77777777" w:rsidR="00360CC8" w:rsidRPr="000A7C6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b/>
          <w:i/>
          <w:sz w:val="22"/>
          <w:szCs w:val="22"/>
        </w:rPr>
      </w:pPr>
      <w:r w:rsidRPr="000A7C64">
        <w:rPr>
          <w:rFonts w:asciiTheme="minorHAnsi" w:hAnsiTheme="minorHAnsi"/>
          <w:b/>
          <w:i/>
          <w:sz w:val="22"/>
          <w:szCs w:val="22"/>
        </w:rPr>
        <w:t>Object and Location Types:</w:t>
      </w:r>
      <w:r>
        <w:rPr>
          <w:rFonts w:asciiTheme="minorHAnsi" w:hAnsiTheme="minorHAnsi"/>
          <w:b/>
          <w:i/>
          <w:sz w:val="22"/>
          <w:szCs w:val="22"/>
        </w:rPr>
        <w:t xml:space="preserve"> </w:t>
      </w:r>
      <w:r>
        <w:rPr>
          <w:rFonts w:asciiTheme="minorHAnsi" w:hAnsiTheme="minorHAnsi"/>
          <w:i/>
          <w:sz w:val="22"/>
          <w:szCs w:val="22"/>
        </w:rPr>
        <w:t xml:space="preserve">Use the following </w:t>
      </w:r>
      <w:r w:rsidRPr="00433C68">
        <w:rPr>
          <w:rFonts w:asciiTheme="minorHAnsi" w:hAnsiTheme="minorHAnsi"/>
          <w:i/>
          <w:sz w:val="22"/>
          <w:szCs w:val="22"/>
        </w:rPr>
        <w:t>o</w:t>
      </w:r>
      <w:r>
        <w:rPr>
          <w:rFonts w:asciiTheme="minorHAnsi" w:hAnsiTheme="minorHAnsi"/>
          <w:i/>
          <w:sz w:val="22"/>
          <w:szCs w:val="22"/>
        </w:rPr>
        <w:t xml:space="preserve">bject code and location type for tuition costs: </w:t>
      </w:r>
    </w:p>
    <w:p w14:paraId="68B4DE9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rPr>
          <w:rFonts w:asciiTheme="minorHAnsi" w:hAnsiTheme="minorHAnsi"/>
          <w:i/>
          <w:sz w:val="22"/>
          <w:szCs w:val="22"/>
        </w:rPr>
      </w:pPr>
    </w:p>
    <w:p w14:paraId="7DCD0479"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720"/>
        <w:rPr>
          <w:rFonts w:asciiTheme="minorHAnsi" w:hAnsiTheme="minorHAnsi" w:cs="Verdana"/>
          <w:b/>
          <w:i/>
          <w:iCs/>
        </w:rPr>
      </w:pPr>
      <w:r w:rsidRPr="00DA7044">
        <w:rPr>
          <w:rFonts w:asciiTheme="minorHAnsi" w:hAnsiTheme="minorHAnsi" w:cs="Verdana"/>
          <w:i/>
          <w:iCs/>
        </w:rPr>
        <w:tab/>
      </w:r>
      <w:r w:rsidRPr="00DA7044">
        <w:rPr>
          <w:rFonts w:asciiTheme="minorHAnsi" w:hAnsiTheme="minorHAnsi" w:cs="Verdana"/>
          <w:b/>
          <w:i/>
          <w:iCs/>
          <w:u w:val="single"/>
        </w:rPr>
        <w:t>Object</w:t>
      </w:r>
      <w:r w:rsidRPr="00DA7044">
        <w:rPr>
          <w:rFonts w:asciiTheme="minorHAnsi" w:hAnsiTheme="minorHAnsi" w:cs="Verdana"/>
          <w:b/>
          <w:i/>
          <w:iCs/>
        </w:rPr>
        <w:tab/>
      </w:r>
      <w:r w:rsidRPr="00DA7044">
        <w:rPr>
          <w:rFonts w:asciiTheme="minorHAnsi" w:hAnsiTheme="minorHAnsi" w:cs="Verdana"/>
          <w:b/>
          <w:i/>
          <w:iCs/>
          <w:u w:val="single"/>
        </w:rPr>
        <w:t>Location Type</w:t>
      </w:r>
      <w:r w:rsidRPr="00DA7044">
        <w:rPr>
          <w:rFonts w:asciiTheme="minorHAnsi" w:hAnsiTheme="minorHAnsi" w:cs="Verdana"/>
          <w:b/>
          <w:i/>
          <w:iCs/>
        </w:rPr>
        <w:t xml:space="preserve"> </w:t>
      </w:r>
      <w:r w:rsidRPr="00DA7044">
        <w:rPr>
          <w:rFonts w:asciiTheme="minorHAnsi" w:hAnsiTheme="minorHAnsi" w:cs="Verdana"/>
          <w:b/>
          <w:i/>
          <w:iCs/>
        </w:rPr>
        <w:tab/>
      </w:r>
      <w:r w:rsidRPr="00DA7044">
        <w:rPr>
          <w:rFonts w:asciiTheme="minorHAnsi" w:hAnsiTheme="minorHAnsi" w:cs="Verdana"/>
          <w:b/>
          <w:i/>
          <w:iCs/>
          <w:u w:val="single"/>
        </w:rPr>
        <w:t>Description</w:t>
      </w:r>
    </w:p>
    <w:p w14:paraId="3D31953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55610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within the State</w:t>
      </w:r>
    </w:p>
    <w:p w14:paraId="32351666"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55620</w:t>
      </w:r>
      <w:r w:rsidRPr="00DA7044">
        <w:rPr>
          <w:rFonts w:asciiTheme="minorHAnsi" w:hAnsiTheme="minorHAnsi" w:cs="Verdana"/>
          <w:i/>
        </w:rPr>
        <w:tab/>
        <w:t>Type 13</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outside the State</w:t>
      </w:r>
    </w:p>
    <w:p w14:paraId="39A9173B"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55630</w:t>
      </w:r>
      <w:r w:rsidRPr="00DA7044">
        <w:rPr>
          <w:rFonts w:asciiTheme="minorHAnsi" w:hAnsiTheme="minorHAnsi" w:cs="Verdana"/>
          <w:i/>
        </w:rPr>
        <w:tab/>
        <w:t>Type 08</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Non-Public/Private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Private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26ECF38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55640</w:t>
      </w:r>
      <w:r w:rsidRPr="00DA7044">
        <w:rPr>
          <w:rFonts w:asciiTheme="minorHAnsi" w:hAnsiTheme="minorHAnsi" w:cs="Verdana"/>
          <w:i/>
        </w:rPr>
        <w:tab/>
        <w:t xml:space="preserve">Type 118XX </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within the </w:t>
      </w:r>
      <w:r w:rsidRPr="00DA7044">
        <w:rPr>
          <w:rFonts w:asciiTheme="minorHAnsi" w:hAnsiTheme="minorHAnsi" w:cs="Verdana"/>
          <w:i/>
        </w:rPr>
        <w:t>State</w:t>
      </w:r>
    </w:p>
    <w:p w14:paraId="6B4815C7"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55650</w:t>
      </w:r>
      <w:r w:rsidRPr="00DA7044">
        <w:rPr>
          <w:rFonts w:asciiTheme="minorHAnsi" w:hAnsiTheme="minorHAnsi" w:cs="Verdana"/>
          <w:i/>
        </w:rPr>
        <w:tab/>
        <w:t>Type 119XX</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outside the S</w:t>
      </w:r>
      <w:r w:rsidRPr="00DA7044">
        <w:rPr>
          <w:rFonts w:asciiTheme="minorHAnsi" w:hAnsiTheme="minorHAnsi" w:cs="Verdana"/>
          <w:i/>
        </w:rPr>
        <w:t>tate</w:t>
      </w:r>
    </w:p>
    <w:p w14:paraId="47785DEA"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55660</w:t>
      </w:r>
      <w:r w:rsidRPr="00DA7044">
        <w:rPr>
          <w:rFonts w:asciiTheme="minorHAnsi" w:hAnsiTheme="minorHAnsi" w:cs="Verdana"/>
          <w:i/>
        </w:rPr>
        <w:tab/>
        <w:t>Type 10</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Charter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Charter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6FB7C62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44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55680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for Voucher Payments</w:t>
      </w:r>
    </w:p>
    <w:p w14:paraId="7838BDF2"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3150" w:hanging="2430"/>
        <w:rPr>
          <w:rFonts w:asciiTheme="minorHAnsi" w:hAnsiTheme="minorHAnsi" w:cs="Verdana"/>
          <w:i/>
        </w:rPr>
      </w:pPr>
      <w:r w:rsidRPr="00DA7044">
        <w:rPr>
          <w:rFonts w:asciiTheme="minorHAnsi" w:hAnsiTheme="minorHAnsi" w:cs="Verdana"/>
          <w:i/>
        </w:rPr>
        <w:tab/>
        <w:t>55690</w:t>
      </w:r>
      <w:r w:rsidRPr="00DA7044">
        <w:rPr>
          <w:rFonts w:asciiTheme="minorHAnsi" w:hAnsiTheme="minorHAnsi" w:cs="Verdana"/>
          <w:i/>
        </w:rPr>
        <w:tab/>
        <w:t>Types 07 - 11</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 Other </w:t>
      </w:r>
      <w:r w:rsidRPr="002E54C5">
        <w:rPr>
          <w:rFonts w:asciiTheme="minorHAnsi" w:hAnsiTheme="minorHAnsi" w:cs="Verdana"/>
          <w:b/>
          <w:i/>
          <w:color w:val="000000" w:themeColor="text1"/>
        </w:rPr>
        <w:t>(Presently, Object 55690</w:t>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Tuition – Other: Object 55690"</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Object 55690 - Tuition – Other"</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t xml:space="preserve"> has no identified locations and should not be used unless authorized by RIDE)</w:t>
      </w:r>
    </w:p>
    <w:p w14:paraId="33DBE4BA"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pPr>
    </w:p>
    <w:p w14:paraId="15E27822" w14:textId="77777777" w:rsidR="00360CC8" w:rsidRPr="006A2025"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Fund:  </w:t>
      </w:r>
      <w:r w:rsidRPr="00282C01">
        <w:rPr>
          <w:rFonts w:asciiTheme="minorHAnsi" w:hAnsiTheme="minorHAnsi"/>
          <w:bCs/>
          <w:i/>
          <w:iCs/>
          <w:color w:val="000000" w:themeColor="text1"/>
          <w:sz w:val="22"/>
          <w:szCs w:val="22"/>
          <w:lang w:eastAsia="zh-TW"/>
        </w:rPr>
        <w:t>T</w:t>
      </w:r>
      <w:r>
        <w:rPr>
          <w:rFonts w:asciiTheme="minorHAnsi" w:hAnsiTheme="minorHAnsi"/>
          <w:bCs/>
          <w:i/>
          <w:iCs/>
          <w:color w:val="000000" w:themeColor="text1"/>
          <w:sz w:val="22"/>
          <w:szCs w:val="22"/>
          <w:lang w:eastAsia="zh-TW"/>
        </w:rPr>
        <w:t>he above t</w:t>
      </w:r>
      <w:r w:rsidRPr="00282C01">
        <w:rPr>
          <w:rFonts w:asciiTheme="minorHAnsi" w:hAnsiTheme="minorHAnsi"/>
          <w:bCs/>
          <w:i/>
          <w:iCs/>
          <w:color w:val="000000" w:themeColor="text1"/>
          <w:sz w:val="22"/>
          <w:szCs w:val="22"/>
          <w:lang w:eastAsia="zh-TW"/>
        </w:rPr>
        <w:t xml:space="preserve">uition object codes may be </w:t>
      </w:r>
      <w:r>
        <w:rPr>
          <w:rFonts w:asciiTheme="minorHAnsi" w:hAnsiTheme="minorHAnsi"/>
          <w:i/>
          <w:iCs/>
          <w:color w:val="000000" w:themeColor="text1"/>
          <w:sz w:val="22"/>
          <w:szCs w:val="22"/>
          <w:lang w:eastAsia="zh-TW"/>
        </w:rPr>
        <w:t>u</w:t>
      </w:r>
      <w:r w:rsidRPr="006A2025">
        <w:rPr>
          <w:rFonts w:asciiTheme="minorHAnsi" w:hAnsiTheme="minorHAnsi"/>
          <w:i/>
          <w:iCs/>
          <w:color w:val="000000" w:themeColor="text1"/>
          <w:sz w:val="22"/>
          <w:szCs w:val="22"/>
          <w:lang w:eastAsia="zh-TW"/>
        </w:rPr>
        <w:t>se</w:t>
      </w:r>
      <w:r>
        <w:rPr>
          <w:rFonts w:asciiTheme="minorHAnsi" w:hAnsiTheme="minorHAnsi"/>
          <w:i/>
          <w:iCs/>
          <w:color w:val="000000" w:themeColor="text1"/>
          <w:sz w:val="22"/>
          <w:szCs w:val="22"/>
          <w:lang w:eastAsia="zh-TW"/>
        </w:rPr>
        <w:t>d with</w:t>
      </w:r>
      <w:r w:rsidRPr="006A2025">
        <w:rPr>
          <w:rFonts w:asciiTheme="minorHAnsi" w:hAnsiTheme="minorHAnsi"/>
          <w:i/>
          <w:iCs/>
          <w:color w:val="000000" w:themeColor="text1"/>
          <w:sz w:val="22"/>
          <w:szCs w:val="22"/>
          <w:lang w:eastAsia="zh-TW"/>
        </w:rPr>
        <w:t xml:space="preserve"> any Fund Type except 40 and 90.</w:t>
      </w:r>
    </w:p>
    <w:p w14:paraId="2C276B8C" w14:textId="77777777" w:rsidR="00FE72B1"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Function:</w:t>
      </w:r>
      <w:r w:rsidRPr="00FE72B1">
        <w:rPr>
          <w:rFonts w:asciiTheme="minorHAnsi" w:hAnsiTheme="minorHAnsi"/>
          <w:bCs/>
          <w:i/>
          <w:iCs/>
          <w:color w:val="000000" w:themeColor="text1"/>
          <w:sz w:val="22"/>
          <w:szCs w:val="22"/>
          <w:lang w:eastAsia="zh-TW"/>
        </w:rPr>
        <w:t xml:space="preserve"> Use Function 431 only</w:t>
      </w:r>
    </w:p>
    <w:p w14:paraId="7F55A05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BB0D90">
        <w:rPr>
          <w:rFonts w:asciiTheme="minorHAnsi" w:hAnsiTheme="minorHAnsi"/>
          <w:b/>
          <w:bCs/>
          <w:i/>
          <w:iCs/>
          <w:color w:val="000000" w:themeColor="text1"/>
          <w:sz w:val="22"/>
          <w:szCs w:val="22"/>
          <w:lang w:eastAsia="zh-TW"/>
        </w:rPr>
        <w:t xml:space="preserve">Subject:  </w:t>
      </w:r>
      <w:r w:rsidRPr="00BB0D90">
        <w:rPr>
          <w:rFonts w:asciiTheme="minorHAnsi" w:hAnsiTheme="minorHAnsi"/>
          <w:i/>
          <w:iCs/>
          <w:color w:val="000000" w:themeColor="text1"/>
          <w:sz w:val="22"/>
          <w:szCs w:val="22"/>
          <w:lang w:eastAsia="zh-TW"/>
        </w:rPr>
        <w:t xml:space="preserve">Use any Subject except 2701, </w:t>
      </w:r>
      <w:r w:rsidRPr="00432B9C">
        <w:rPr>
          <w:rFonts w:asciiTheme="minorHAnsi" w:hAnsiTheme="minorHAnsi"/>
          <w:i/>
          <w:iCs/>
          <w:color w:val="000000" w:themeColor="text1"/>
          <w:sz w:val="22"/>
          <w:szCs w:val="22"/>
          <w:lang w:eastAsia="zh-TW"/>
        </w:rPr>
        <w:t>2702,</w:t>
      </w:r>
      <w:r w:rsidRPr="00BB0D90">
        <w:rPr>
          <w:rFonts w:asciiTheme="minorHAnsi" w:hAnsiTheme="minorHAnsi"/>
          <w:i/>
          <w:iCs/>
          <w:color w:val="000000" w:themeColor="text1"/>
          <w:sz w:val="22"/>
          <w:szCs w:val="22"/>
          <w:lang w:eastAsia="zh-TW"/>
        </w:rPr>
        <w:t xml:space="preserve"> 2703, 9700, 9800, and 9900.  </w:t>
      </w:r>
      <w:r w:rsidRPr="00C3687F">
        <w:rPr>
          <w:rFonts w:asciiTheme="minorHAnsi" w:hAnsiTheme="minorHAnsi"/>
          <w:i/>
          <w:iCs/>
          <w:color w:val="000000" w:themeColor="text1"/>
          <w:sz w:val="22"/>
          <w:szCs w:val="22"/>
          <w:lang w:eastAsia="zh-TW"/>
        </w:rPr>
        <w:t xml:space="preserve">Use Subject Series 2100 for Special Education.  </w:t>
      </w:r>
      <w:r w:rsidRPr="00432B9C">
        <w:rPr>
          <w:rFonts w:asciiTheme="minorHAnsi" w:hAnsiTheme="minorHAnsi"/>
          <w:i/>
          <w:iCs/>
          <w:color w:val="000000" w:themeColor="text1"/>
          <w:sz w:val="22"/>
          <w:szCs w:val="22"/>
          <w:lang w:eastAsia="zh-TW"/>
        </w:rPr>
        <w:t>Refer to the General Function/Subject Rule</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s</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Rules"</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 xml:space="preserve"> and the required Location Type/Subject Rules for guidance on determining the proper Subject account(s) to use with Function and Location accounts, respectively.</w:t>
      </w:r>
    </w:p>
    <w:p w14:paraId="12F60D11" w14:textId="77777777" w:rsidR="00FE72B1" w:rsidRPr="006A2025"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Pr>
          <w:rFonts w:asciiTheme="minorHAnsi" w:hAnsiTheme="minorHAnsi"/>
          <w:b/>
          <w:bCs/>
          <w:i/>
          <w:iCs/>
          <w:color w:val="000000" w:themeColor="text1"/>
          <w:sz w:val="22"/>
          <w:szCs w:val="22"/>
          <w:lang w:eastAsia="zh-TW"/>
        </w:rPr>
        <w:t>Job Classification:</w:t>
      </w:r>
      <w:r>
        <w:rPr>
          <w:rFonts w:asciiTheme="minorHAnsi" w:hAnsiTheme="minorHAnsi"/>
          <w:i/>
          <w:iCs/>
          <w:color w:val="000000" w:themeColor="text1"/>
          <w:sz w:val="22"/>
          <w:szCs w:val="22"/>
          <w:lang w:eastAsia="zh-TW"/>
        </w:rPr>
        <w:t xml:space="preserve"> Use Job Classification 0000 only</w:t>
      </w:r>
    </w:p>
    <w:p w14:paraId="046013A1"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Program:  </w:t>
      </w:r>
      <w:r w:rsidRPr="00E418E1">
        <w:rPr>
          <w:rFonts w:asciiTheme="minorHAnsi" w:hAnsiTheme="minorHAnsi"/>
          <w:i/>
          <w:iCs/>
          <w:color w:val="000000" w:themeColor="text1"/>
          <w:sz w:val="22"/>
          <w:szCs w:val="22"/>
          <w:lang w:eastAsia="zh-TW"/>
        </w:rPr>
        <w:t>For Special Education</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Special Education"</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Students</w:t>
      </w:r>
      <w:r>
        <w:rPr>
          <w:rFonts w:asciiTheme="minorHAnsi" w:hAnsiTheme="minorHAnsi"/>
          <w:i/>
          <w:iCs/>
          <w:color w:val="000000" w:themeColor="text1"/>
          <w:sz w:val="22"/>
          <w:szCs w:val="22"/>
          <w:lang w:eastAsia="zh-TW"/>
        </w:rPr>
        <w:t>:</w:t>
      </w:r>
    </w:p>
    <w:p w14:paraId="74DDC1C8" w14:textId="77777777" w:rsidR="00360CC8" w:rsidRDefault="00360CC8"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ind w:left="720" w:firstLine="720"/>
        <w:rPr>
          <w:rFonts w:asciiTheme="minorHAnsi" w:hAnsiTheme="minorHAnsi"/>
          <w:i/>
          <w:iCs/>
          <w:color w:val="000000" w:themeColor="text1"/>
          <w:sz w:val="22"/>
          <w:szCs w:val="22"/>
          <w:lang w:eastAsia="zh-TW"/>
        </w:rPr>
      </w:pP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20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Program 20"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20 - Special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 xml:space="preserve"> - </w:t>
      </w:r>
      <w:r w:rsidRPr="006A2025">
        <w:rPr>
          <w:rFonts w:asciiTheme="minorHAnsi" w:hAnsiTheme="minorHAnsi"/>
          <w:i/>
          <w:iCs/>
          <w:color w:val="000000" w:themeColor="text1"/>
          <w:sz w:val="22"/>
          <w:szCs w:val="22"/>
          <w:lang w:eastAsia="zh-TW"/>
        </w:rPr>
        <w:t>for Stu</w:t>
      </w:r>
      <w:r>
        <w:rPr>
          <w:rFonts w:asciiTheme="minorHAnsi" w:hAnsiTheme="minorHAnsi"/>
          <w:i/>
          <w:iCs/>
          <w:color w:val="000000" w:themeColor="text1"/>
          <w:sz w:val="22"/>
          <w:szCs w:val="22"/>
          <w:lang w:eastAsia="zh-TW"/>
        </w:rPr>
        <w:t xml:space="preserve">dents who are District-Placed </w:t>
      </w:r>
      <w:r w:rsidR="00FF2256">
        <w:rPr>
          <w:rFonts w:asciiTheme="minorHAnsi" w:hAnsiTheme="minorHAnsi"/>
          <w:i/>
          <w:iCs/>
          <w:color w:val="000000" w:themeColor="text1"/>
          <w:sz w:val="22"/>
          <w:szCs w:val="22"/>
          <w:lang w:eastAsia="zh-TW"/>
        </w:rPr>
        <w:t xml:space="preserve">(refer to UCOA Manual for the </w:t>
      </w:r>
    </w:p>
    <w:p w14:paraId="7A5FFBA1" w14:textId="77777777" w:rsidR="0067416B" w:rsidRDefault="0067416B"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4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categories of services included in Special Education)</w:t>
      </w:r>
    </w:p>
    <w:p w14:paraId="4F4557EF"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sidRPr="00BD7B9C">
        <w:rPr>
          <w:rFonts w:asciiTheme="minorHAnsi" w:hAnsiTheme="minorHAnsi"/>
          <w:i/>
          <w:iCs/>
          <w:color w:val="000000" w:themeColor="text1"/>
          <w:sz w:val="22"/>
          <w:szCs w:val="22"/>
          <w:shd w:val="clear" w:color="auto" w:fill="F2F2F2" w:themeFill="background1" w:themeFillShade="F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Program 50 - Non-Public Schools Programs"</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Non-Public Schools Programs: Program 50"</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 for Students who are Parentally-Placed in the alternative location</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Students"</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p>
    <w:p w14:paraId="324B3CD3"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990"/>
        <w:rPr>
          <w:rFonts w:asciiTheme="minorHAnsi" w:hAnsiTheme="minorHAnsi"/>
          <w:i/>
          <w:iCs/>
          <w:color w:val="000000" w:themeColor="text1"/>
          <w:sz w:val="22"/>
          <w:szCs w:val="22"/>
          <w:lang w:eastAsia="zh-TW"/>
        </w:rPr>
      </w:pPr>
      <w:r w:rsidRPr="00E418E1">
        <w:rPr>
          <w:rFonts w:asciiTheme="minorHAnsi" w:hAnsiTheme="minorHAnsi"/>
          <w:i/>
          <w:iCs/>
          <w:color w:val="000000" w:themeColor="text1"/>
          <w:sz w:val="22"/>
          <w:szCs w:val="22"/>
          <w:lang w:eastAsia="zh-TW"/>
        </w:rPr>
        <w:t>For Non-Special Education Students</w:t>
      </w:r>
      <w:r>
        <w:rPr>
          <w:rFonts w:asciiTheme="minorHAnsi" w:hAnsiTheme="minorHAnsi"/>
          <w:i/>
          <w:iCs/>
          <w:color w:val="000000" w:themeColor="text1"/>
          <w:sz w:val="22"/>
          <w:szCs w:val="22"/>
          <w:lang w:eastAsia="zh-TW"/>
        </w:rPr>
        <w:t>:</w:t>
      </w:r>
    </w:p>
    <w:p w14:paraId="0B692BB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10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Regular Education: Program 10"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10 - Regular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Series</w:t>
      </w:r>
      <w:r>
        <w:rPr>
          <w:rFonts w:asciiTheme="minorHAnsi" w:hAnsiTheme="minorHAnsi"/>
          <w:i/>
          <w:iCs/>
          <w:color w:val="000000" w:themeColor="text1"/>
          <w:sz w:val="22"/>
          <w:szCs w:val="22"/>
          <w:lang w:eastAsia="zh-TW"/>
        </w:rPr>
        <w:t xml:space="preserve"> - General Education</w:t>
      </w:r>
    </w:p>
    <w:p w14:paraId="5CBDF24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30</w:t>
      </w:r>
      <w:r>
        <w:rPr>
          <w:rFonts w:asciiTheme="minorHAnsi" w:hAnsiTheme="minorHAnsi"/>
          <w:i/>
          <w:iCs/>
          <w:color w:val="000000" w:themeColor="text1"/>
          <w:sz w:val="22"/>
          <w:szCs w:val="22"/>
          <w:lang w:eastAsia="zh-TW"/>
        </w:rPr>
        <w:t xml:space="preserve"> - Career &amp; Technical</w:t>
      </w:r>
    </w:p>
    <w:p w14:paraId="7E036FF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40</w:t>
      </w:r>
      <w:r>
        <w:rPr>
          <w:rFonts w:asciiTheme="minorHAnsi" w:hAnsiTheme="minorHAnsi"/>
          <w:i/>
          <w:iCs/>
          <w:color w:val="000000" w:themeColor="text1"/>
          <w:sz w:val="22"/>
          <w:szCs w:val="22"/>
          <w:lang w:eastAsia="zh-TW"/>
        </w:rPr>
        <w:t xml:space="preserve"> - Bilingual/ESL</w:t>
      </w:r>
    </w:p>
    <w:p w14:paraId="64EC4EF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t xml:space="preserve"> - Non-public schools</w:t>
      </w:r>
    </w:p>
    <w:p w14:paraId="589D748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Program Segment Rules</w:t>
      </w:r>
      <w:r w:rsidRPr="00BB0D90">
        <w:rPr>
          <w:rFonts w:asciiTheme="minorHAnsi" w:hAnsiTheme="minorHAnsi"/>
          <w:b/>
          <w:bCs/>
          <w:i/>
          <w:iCs/>
          <w:color w:val="000000" w:themeColor="text1"/>
          <w:sz w:val="22"/>
          <w:szCs w:val="22"/>
          <w:lang w:eastAsia="zh-TW"/>
        </w:rPr>
        <w:t xml:space="preserve">: </w:t>
      </w:r>
    </w:p>
    <w:p w14:paraId="2B8B437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10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"Regular Education: Program 10"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"Program 10 - Regular Education"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Cs/>
          <w:color w:val="2F5496" w:themeColor="accent5" w:themeShade="BF"/>
          <w:sz w:val="22"/>
          <w:szCs w:val="22"/>
          <w:lang w:eastAsia="zh-TW"/>
        </w:rPr>
        <w:t>Regular Elementary/Secondary Education Programs.</w:t>
      </w:r>
      <w:r w:rsidRPr="00285287">
        <w:rPr>
          <w:rFonts w:asciiTheme="minorHAnsi" w:hAnsiTheme="minorHAnsi"/>
          <w:iCs/>
          <w:color w:val="2F5496" w:themeColor="accent5" w:themeShade="BF"/>
          <w:sz w:val="22"/>
          <w:szCs w:val="22"/>
          <w:lang w:eastAsia="zh-TW"/>
        </w:rPr>
        <w:t xml:space="preserve">  Program 10</w:t>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"Regular Education: Program 10"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"Program 10 - Regular Education"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t xml:space="preserve"> (and subprograms 11-15) accounts include activities that provide students in pre-kindergarten through grade 12 with learning experiences to prepare them for further education or training and for responsibilities as citizens, family members, and workers.</w:t>
      </w:r>
      <w:r w:rsidRPr="00285287">
        <w:rPr>
          <w:rFonts w:asciiTheme="minorHAnsi" w:hAnsiTheme="minorHAnsi"/>
          <w:i/>
          <w:iCs/>
          <w:color w:val="2F5496" w:themeColor="accent5" w:themeShade="BF"/>
          <w:sz w:val="22"/>
          <w:szCs w:val="22"/>
          <w:lang w:eastAsia="zh-TW"/>
        </w:rPr>
        <w:t xml:space="preserve"> </w:t>
      </w:r>
      <w:r>
        <w:rPr>
          <w:rFonts w:asciiTheme="minorHAnsi" w:hAnsiTheme="minorHAnsi"/>
          <w:i/>
          <w:iCs/>
          <w:color w:val="000000" w:themeColor="text1"/>
          <w:sz w:val="22"/>
          <w:szCs w:val="22"/>
          <w:lang w:eastAsia="zh-TW"/>
        </w:rPr>
        <w:t xml:space="preserve"> </w:t>
      </w:r>
    </w:p>
    <w:p w14:paraId="18A90F51" w14:textId="42F07528" w:rsidR="00060D4C" w:rsidRDefault="00360CC8" w:rsidP="00360CC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260" w:hanging="540"/>
        <w:rPr>
          <w:rFonts w:asciiTheme="minorHAnsi" w:hAnsiTheme="minorHAnsi"/>
          <w:i/>
          <w:iCs/>
          <w:color w:val="000000" w:themeColor="text1"/>
          <w:sz w:val="22"/>
          <w:szCs w:val="22"/>
          <w:lang w:eastAsia="zh-TW"/>
        </w:rPr>
      </w:pPr>
      <w:r w:rsidRPr="002C4711">
        <w:rPr>
          <w:rFonts w:asciiTheme="minorHAnsi" w:hAnsiTheme="minorHAnsi"/>
          <w:i/>
          <w:iCs/>
          <w:color w:val="000000" w:themeColor="text1"/>
          <w:sz w:val="22"/>
          <w:szCs w:val="22"/>
          <w:lang w:eastAsia="zh-TW"/>
        </w:rPr>
        <w:t xml:space="preserve">Program 10 series also include alternative education programs that focus on the educational needs of students at risk of failing or dropping out of school because of academic, behavioral, or situational factors.  It is also used for programs associated with gifted and talented students, and Performance Based Graduation requirements.  </w:t>
      </w:r>
    </w:p>
    <w:p w14:paraId="055ADFF5" w14:textId="34E58154" w:rsidR="00360CC8" w:rsidRPr="004B5E22" w:rsidRDefault="00060D4C" w:rsidP="00060D4C">
      <w:pPr>
        <w:spacing w:after="160" w:line="259" w:lineRule="auto"/>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br w:type="page"/>
      </w:r>
      <w:r w:rsidR="00360CC8" w:rsidRPr="002C4711">
        <w:rPr>
          <w:rFonts w:asciiTheme="minorHAnsi" w:hAnsiTheme="minorHAnsi"/>
          <w:i/>
          <w:iCs/>
          <w:color w:val="000000" w:themeColor="text1"/>
          <w:sz w:val="22"/>
          <w:szCs w:val="22"/>
          <w:lang w:eastAsia="zh-TW"/>
        </w:rPr>
        <w:lastRenderedPageBreak/>
        <w:t xml:space="preserve"> </w:t>
      </w:r>
    </w:p>
    <w:p w14:paraId="56C6CB48" w14:textId="09110178" w:rsidR="00060D4C" w:rsidRPr="00060D4C" w:rsidRDefault="00060D4C" w:rsidP="00060D4C">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cstheme="minorHAnsi"/>
          <w:b/>
          <w:bCs/>
          <w:color w:val="2F5496" w:themeColor="accent5" w:themeShade="BF"/>
          <w:sz w:val="22"/>
          <w:szCs w:val="22"/>
        </w:rPr>
      </w:pPr>
      <w:r w:rsidRPr="00060D4C">
        <w:rPr>
          <w:rFonts w:asciiTheme="minorHAnsi" w:hAnsiTheme="minorHAnsi" w:cstheme="minorHAnsi"/>
          <w:i/>
          <w:sz w:val="22"/>
          <w:szCs w:val="22"/>
        </w:rPr>
        <w:t>Regular</w:t>
      </w:r>
      <w:r w:rsidRPr="00060D4C">
        <w:rPr>
          <w:rFonts w:asciiTheme="minorHAnsi" w:hAnsiTheme="minorHAnsi"/>
          <w:i/>
          <w:iCs/>
          <w:color w:val="000000" w:themeColor="text1"/>
          <w:sz w:val="22"/>
          <w:szCs w:val="22"/>
          <w:lang w:eastAsia="zh-TW"/>
        </w:rPr>
        <w:t xml:space="preserve"> programs are distinguished from special education programs that focus on adapting curriculum or instruction to accommodate a specific disability and from career/technical programs that focus on career skills.</w:t>
      </w:r>
    </w:p>
    <w:p w14:paraId="51EC6B6B" w14:textId="77777777" w:rsidR="00060D4C" w:rsidRDefault="00060D4C"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b/>
          <w:bCs/>
          <w:color w:val="2F5496" w:themeColor="accent5" w:themeShade="BF"/>
          <w:sz w:val="22"/>
          <w:szCs w:val="22"/>
        </w:rPr>
      </w:pPr>
    </w:p>
    <w:p w14:paraId="7F54A7A2" w14:textId="23717042" w:rsidR="00360CC8" w:rsidRDefault="00360CC8"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30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Cs/>
          <w:color w:val="2F5496" w:themeColor="accent5" w:themeShade="BF"/>
          <w:sz w:val="22"/>
          <w:szCs w:val="22"/>
          <w:lang w:eastAsia="zh-TW"/>
        </w:rPr>
        <w:t>Career and Technical Education (CTE) Programs.</w:t>
      </w:r>
      <w:r w:rsidRPr="00285287">
        <w:rPr>
          <w:rFonts w:asciiTheme="minorHAnsi" w:hAnsiTheme="minorHAnsi"/>
          <w:iCs/>
          <w:color w:val="2F5496" w:themeColor="accent5" w:themeShade="BF"/>
          <w:sz w:val="22"/>
          <w:szCs w:val="22"/>
          <w:lang w:eastAsia="zh-TW"/>
        </w:rPr>
        <w:t xml:space="preserve">   CTE programs include activities delivered through traditional comprehensive and career-technical high schools, recognized charter schools, or campus-based classrooms that prepare students to meet challenging academic standards as well as industry skill standards while preparing students for broad-based careers and further education beyond high school in certain career cluster areas (refer to the UCOA Manual for a listing and description of the 16 career cluster areas).</w:t>
      </w:r>
    </w:p>
    <w:p w14:paraId="6DAFFC77" w14:textId="77777777" w:rsidR="00231DD2" w:rsidRDefault="00231DD2"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p>
    <w:p w14:paraId="19612E7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r w:rsidRPr="0063746A">
        <w:rPr>
          <w:rFonts w:asciiTheme="minorHAnsi" w:hAnsiTheme="minorHAnsi"/>
          <w:b/>
          <w:i/>
          <w:color w:val="000000" w:themeColor="text1"/>
          <w:sz w:val="22"/>
          <w:szCs w:val="22"/>
          <w:u w:val="single"/>
        </w:rPr>
        <w:t>Guidance on Using Program Accounts</w:t>
      </w:r>
      <w:r w:rsidRPr="009A6AD7">
        <w:rPr>
          <w:rFonts w:asciiTheme="minorHAnsi" w:hAnsiTheme="minorHAnsi"/>
          <w:i/>
          <w:color w:val="000000" w:themeColor="text1"/>
          <w:sz w:val="22"/>
          <w:szCs w:val="22"/>
        </w:rPr>
        <w:t xml:space="preserve"> - </w:t>
      </w:r>
      <w:r>
        <w:rPr>
          <w:rFonts w:asciiTheme="minorHAnsi" w:hAnsiTheme="minorHAnsi"/>
          <w:i/>
          <w:color w:val="000000" w:themeColor="text1"/>
          <w:sz w:val="22"/>
          <w:szCs w:val="22"/>
        </w:rPr>
        <w:t>The facts should be analyzed to determine the proper Program Account to be used in this order:</w:t>
      </w:r>
    </w:p>
    <w:p w14:paraId="404125B6"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1E5088B7" w14:textId="77777777" w:rsidR="00360CC8" w:rsidRPr="002F4997"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sidRPr="0024290D">
        <w:rPr>
          <w:rFonts w:asciiTheme="minorHAnsi" w:hAnsiTheme="minorHAnsi" w:cstheme="minorHAnsi"/>
          <w:i/>
          <w:sz w:val="22"/>
          <w:szCs w:val="22"/>
        </w:rPr>
        <w:t>Determine if the “specialized” Program accounts are applicable – if the activities are best addressed</w:t>
      </w:r>
      <w:r>
        <w:rPr>
          <w:rFonts w:asciiTheme="minorHAnsi" w:hAnsiTheme="minorHAnsi" w:cstheme="minorHAnsi"/>
          <w:i/>
          <w:sz w:val="22"/>
          <w:szCs w:val="22"/>
        </w:rPr>
        <w:t xml:space="preserve"> by the use of Program accounts such as Special Education (Program 20), Career and Technical Education (Program 30), or Programs 40 or 50, they should be used.</w:t>
      </w:r>
    </w:p>
    <w:p w14:paraId="1299A6E8" w14:textId="77777777" w:rsidR="00360CC8" w:rsidRPr="009A6AD7"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2BA4BE44" w14:textId="77777777" w:rsidR="00360CC8"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Pr>
          <w:rFonts w:asciiTheme="minorHAnsi" w:hAnsiTheme="minorHAnsi"/>
          <w:i/>
          <w:color w:val="000000" w:themeColor="text1"/>
          <w:sz w:val="22"/>
          <w:szCs w:val="22"/>
        </w:rPr>
        <w:t>Where none of the specialized accounts apply and the facts indicate that direct or indirect activities are related to General Education, Program 10 (including Program 11-15 as applicable) should be used.</w:t>
      </w:r>
    </w:p>
    <w:p w14:paraId="6A240214" w14:textId="77777777" w:rsidR="00360CC8" w:rsidRPr="00AB6B3E"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43EF5EC5"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562036B7"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Effective July 1, 2020, all Career and Technology Education (CTE) programs and classes are required to use Program 30 only with Subject 1400 Series accounts (Career and Technical Education), provided however, Programs 62 and 63 must be used with Subject 1400 series accounts when related to Summer School or After School locations to fulfill the requirements of the Dual Identification Concept. Use of Program 10 series accounts with Subject 1400 series are no longer permitted.  </w:t>
      </w:r>
    </w:p>
    <w:p w14:paraId="64424BDB" w14:textId="6692D15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3E58D1FB"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These requirements apply whether the class is located in a Career and Tech Center or in a regular high school and irrespective if a program or class is “RIDE-approved”.  </w:t>
      </w:r>
    </w:p>
    <w:p w14:paraId="2975E13B"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46DA7B25" w14:textId="77777777" w:rsidR="00360CC8" w:rsidRPr="00081C7D"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cstheme="minorHAnsi"/>
          <w:i/>
          <w:color w:val="000000" w:themeColor="text1"/>
          <w:sz w:val="18"/>
          <w:szCs w:val="18"/>
        </w:rPr>
      </w:pPr>
    </w:p>
    <w:p w14:paraId="46B30512" w14:textId="77777777" w:rsidR="00C401C2" w:rsidRPr="00295B4B" w:rsidRDefault="00C401C2" w:rsidP="00C401C2">
      <w:pPr>
        <w:ind w:left="360"/>
        <w:rPr>
          <w:rFonts w:asciiTheme="minorHAnsi" w:hAnsiTheme="minorHAnsi" w:cstheme="minorHAnsi"/>
          <w:b/>
          <w:sz w:val="22"/>
          <w:szCs w:val="22"/>
        </w:rPr>
      </w:pPr>
    </w:p>
    <w:p w14:paraId="5CD65A14" w14:textId="77777777" w:rsidR="00B00CB1" w:rsidRPr="0095610C" w:rsidRDefault="00B00CB1" w:rsidP="00754C4C">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Payroll costs are subject to various UCOA coding requirements.  Determine if the entity’s procedures for payroll related costs support the following UCOA requirements:</w:t>
      </w:r>
    </w:p>
    <w:p w14:paraId="264AA99A" w14:textId="77777777" w:rsidR="00B00CB1" w:rsidRPr="0095610C" w:rsidRDefault="00B00CB1" w:rsidP="00754C4C">
      <w:pPr>
        <w:jc w:val="both"/>
        <w:rPr>
          <w:rFonts w:asciiTheme="minorHAnsi" w:hAnsiTheme="minorHAnsi" w:cstheme="minorHAnsi"/>
          <w:b/>
          <w:sz w:val="22"/>
          <w:szCs w:val="22"/>
        </w:rPr>
      </w:pPr>
    </w:p>
    <w:p w14:paraId="195947D9" w14:textId="77777777" w:rsidR="00B00CB1" w:rsidRPr="0095610C" w:rsidRDefault="00B00CB1" w:rsidP="00943E34">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 xml:space="preserve">charged in the same manner as </w:t>
      </w:r>
      <w:r w:rsidR="00943E34">
        <w:rPr>
          <w:rFonts w:asciiTheme="minorHAnsi" w:hAnsiTheme="minorHAnsi" w:cstheme="minorHAnsi"/>
          <w:b/>
          <w:sz w:val="22"/>
          <w:szCs w:val="22"/>
        </w:rPr>
        <w:t>are the directly-related compensation accounts</w:t>
      </w:r>
      <w:r w:rsidRPr="0095610C">
        <w:rPr>
          <w:rFonts w:asciiTheme="minorHAnsi" w:hAnsiTheme="minorHAnsi" w:cstheme="minorHAnsi"/>
          <w:b/>
          <w:sz w:val="22"/>
          <w:szCs w:val="22"/>
        </w:rPr>
        <w:t xml:space="preserve"> – </w:t>
      </w:r>
      <w:r w:rsidR="00943E34">
        <w:rPr>
          <w:rFonts w:asciiTheme="minorHAnsi" w:hAnsiTheme="minorHAnsi" w:cstheme="minorHAnsi"/>
          <w:b/>
          <w:sz w:val="22"/>
          <w:szCs w:val="22"/>
        </w:rPr>
        <w:t>i.e.</w:t>
      </w:r>
      <w:r w:rsidRPr="0095610C">
        <w:rPr>
          <w:rFonts w:asciiTheme="minorHAnsi" w:hAnsiTheme="minorHAnsi" w:cstheme="minorHAnsi"/>
          <w:b/>
          <w:sz w:val="22"/>
          <w:szCs w:val="22"/>
        </w:rPr>
        <w:t xml:space="preserve">, to the same Fund/Subfund, Location, Function, Program, Subject, and Job Classification and in the same proportion when allocated to more than one Fund/Subfund.  </w:t>
      </w:r>
      <w:r w:rsidR="00B61DF4">
        <w:rPr>
          <w:rFonts w:asciiTheme="minorHAnsi" w:hAnsiTheme="minorHAnsi" w:cstheme="minorHAnsi"/>
          <w:b/>
          <w:sz w:val="22"/>
          <w:szCs w:val="22"/>
        </w:rPr>
        <w:t>A</w:t>
      </w:r>
      <w:r w:rsidR="00943E34">
        <w:rPr>
          <w:rFonts w:asciiTheme="minorHAnsi" w:hAnsiTheme="minorHAnsi" w:cstheme="minorHAnsi"/>
          <w:b/>
          <w:sz w:val="22"/>
          <w:szCs w:val="22"/>
        </w:rPr>
        <w:t>lternatively, the Allocation Holding Accounts</w:t>
      </w:r>
      <w:r w:rsidR="002E29C4">
        <w:rPr>
          <w:rFonts w:asciiTheme="minorHAnsi" w:hAnsiTheme="minorHAnsi" w:cstheme="minorHAnsi"/>
          <w:b/>
          <w:sz w:val="22"/>
          <w:szCs w:val="22"/>
        </w:rPr>
        <w:t>, Location 99999 and Subject 9900</w:t>
      </w:r>
      <w:r w:rsidR="00943E34">
        <w:rPr>
          <w:rFonts w:asciiTheme="minorHAnsi" w:hAnsiTheme="minorHAnsi" w:cstheme="minorHAnsi"/>
          <w:b/>
          <w:sz w:val="22"/>
          <w:szCs w:val="22"/>
        </w:rPr>
        <w:t xml:space="preserve"> may be used where allowed by the applicable Object Intersection Rule for the Benefit Object selected.  </w:t>
      </w:r>
      <w:r w:rsidRPr="0095610C">
        <w:rPr>
          <w:rFonts w:asciiTheme="minorHAnsi" w:hAnsiTheme="minorHAnsi" w:cstheme="minorHAnsi"/>
          <w:b/>
          <w:sz w:val="22"/>
          <w:szCs w:val="22"/>
        </w:rPr>
        <w:t xml:space="preserve">Healthcare 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allocated consistent with the employees</w:t>
      </w:r>
      <w:r w:rsidR="00B61DF4">
        <w:rPr>
          <w:rFonts w:asciiTheme="minorHAnsi" w:hAnsiTheme="minorHAnsi" w:cstheme="minorHAnsi"/>
          <w:b/>
          <w:sz w:val="22"/>
          <w:szCs w:val="22"/>
        </w:rPr>
        <w:t>’</w:t>
      </w:r>
      <w:r w:rsidRPr="0095610C">
        <w:rPr>
          <w:rFonts w:asciiTheme="minorHAnsi" w:hAnsiTheme="minorHAnsi" w:cstheme="minorHAnsi"/>
          <w:b/>
          <w:sz w:val="22"/>
          <w:szCs w:val="22"/>
        </w:rPr>
        <w:t xml:space="preserve"> wages based on actual insurance premiums or, in the case of employers who are self-insured, based on working rates.  </w:t>
      </w:r>
    </w:p>
    <w:p w14:paraId="11260D93" w14:textId="77777777" w:rsidR="00B00CB1" w:rsidRPr="0095610C" w:rsidRDefault="00B00CB1" w:rsidP="00B00CB1">
      <w:pPr>
        <w:jc w:val="both"/>
        <w:rPr>
          <w:rFonts w:asciiTheme="minorHAnsi" w:hAnsiTheme="minorHAnsi" w:cstheme="minorHAnsi"/>
          <w:b/>
          <w:sz w:val="22"/>
          <w:szCs w:val="22"/>
        </w:rPr>
      </w:pPr>
    </w:p>
    <w:p w14:paraId="7BE38DA6" w14:textId="77777777" w:rsidR="00B00CB1" w:rsidRPr="0095610C" w:rsidRDefault="00B00CB1" w:rsidP="00B00CB1">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The entity has made a determination as to whether any employee meets the conditions that would require allocation of salary and benefits to more than one Fund/Subfund, Location, Function, Program or Subject and has supporting documentation for that determination, (e.g., department heads, nurses who also teach, etc.)</w:t>
      </w:r>
    </w:p>
    <w:p w14:paraId="63BE23EC" w14:textId="77777777" w:rsidR="00B00CB1" w:rsidRPr="00295B4B" w:rsidRDefault="00B00CB1" w:rsidP="00EB78F4">
      <w:pPr>
        <w:ind w:left="360"/>
        <w:jc w:val="both"/>
        <w:rPr>
          <w:rFonts w:asciiTheme="minorHAnsi" w:hAnsiTheme="minorHAnsi" w:cstheme="minorHAnsi"/>
          <w:b/>
          <w:sz w:val="22"/>
          <w:szCs w:val="22"/>
        </w:rPr>
      </w:pPr>
    </w:p>
    <w:p w14:paraId="1074F013" w14:textId="77777777" w:rsidR="007D7A44" w:rsidRPr="00693FB8" w:rsidRDefault="00B00CB1" w:rsidP="00B00CB1">
      <w:pPr>
        <w:numPr>
          <w:ilvl w:val="0"/>
          <w:numId w:val="7"/>
        </w:numPr>
        <w:jc w:val="both"/>
        <w:rPr>
          <w:rFonts w:asciiTheme="minorHAnsi" w:hAnsiTheme="minorHAnsi" w:cstheme="minorHAnsi"/>
          <w:sz w:val="22"/>
          <w:szCs w:val="22"/>
        </w:rPr>
      </w:pPr>
      <w:r w:rsidRPr="00295B4B">
        <w:rPr>
          <w:rFonts w:asciiTheme="minorHAnsi" w:hAnsiTheme="minorHAnsi" w:cstheme="minorHAnsi"/>
          <w:b/>
          <w:sz w:val="22"/>
          <w:szCs w:val="22"/>
        </w:rPr>
        <w:t xml:space="preserve">Wages </w:t>
      </w:r>
      <w:r w:rsidR="007D7A44" w:rsidRPr="00295B4B">
        <w:rPr>
          <w:rFonts w:asciiTheme="minorHAnsi" w:hAnsiTheme="minorHAnsi" w:cstheme="minorHAnsi"/>
          <w:b/>
          <w:sz w:val="22"/>
          <w:szCs w:val="22"/>
        </w:rPr>
        <w:t xml:space="preserve">and related benefits </w:t>
      </w:r>
      <w:r w:rsidRPr="00295B4B">
        <w:rPr>
          <w:rFonts w:asciiTheme="minorHAnsi" w:hAnsiTheme="minorHAnsi" w:cstheme="minorHAnsi"/>
          <w:b/>
          <w:sz w:val="22"/>
          <w:szCs w:val="22"/>
        </w:rPr>
        <w:t xml:space="preserve">for </w:t>
      </w:r>
      <w:r w:rsidRPr="00295B4B">
        <w:rPr>
          <w:rFonts w:asciiTheme="minorHAnsi" w:hAnsiTheme="minorHAnsi" w:cstheme="minorHAnsi"/>
          <w:b/>
          <w:sz w:val="22"/>
          <w:szCs w:val="22"/>
          <w:u w:val="single"/>
        </w:rPr>
        <w:t xml:space="preserve">Short-term </w:t>
      </w:r>
      <w:r w:rsidR="007D7A44" w:rsidRPr="00295B4B">
        <w:rPr>
          <w:rFonts w:asciiTheme="minorHAnsi" w:hAnsiTheme="minorHAnsi" w:cstheme="minorHAnsi"/>
          <w:b/>
          <w:sz w:val="22"/>
          <w:szCs w:val="22"/>
          <w:u w:val="single"/>
        </w:rPr>
        <w:t>Substitute Teachers</w:t>
      </w:r>
      <w:r w:rsidR="007D7A44" w:rsidRPr="00295B4B">
        <w:rPr>
          <w:rFonts w:asciiTheme="minorHAnsi" w:hAnsiTheme="minorHAnsi" w:cstheme="minorHAnsi"/>
          <w:b/>
          <w:sz w:val="22"/>
          <w:szCs w:val="22"/>
        </w:rPr>
        <w:t xml:space="preserve"> (Job Classifications 1295-1299) </w:t>
      </w:r>
      <w:r w:rsidRPr="00295B4B">
        <w:rPr>
          <w:rFonts w:asciiTheme="minorHAnsi" w:hAnsiTheme="minorHAnsi" w:cstheme="minorHAnsi"/>
          <w:b/>
          <w:sz w:val="22"/>
          <w:szCs w:val="22"/>
        </w:rPr>
        <w:t xml:space="preserve">are charged </w:t>
      </w:r>
      <w:r w:rsidR="007D7A44" w:rsidRPr="00295B4B">
        <w:rPr>
          <w:rFonts w:asciiTheme="minorHAnsi" w:hAnsiTheme="minorHAnsi" w:cstheme="minorHAnsi"/>
          <w:b/>
          <w:sz w:val="22"/>
          <w:szCs w:val="22"/>
        </w:rPr>
        <w:t xml:space="preserve">only </w:t>
      </w:r>
      <w:r w:rsidRPr="00295B4B">
        <w:rPr>
          <w:rFonts w:asciiTheme="minorHAnsi" w:hAnsiTheme="minorHAnsi" w:cstheme="minorHAnsi"/>
          <w:b/>
          <w:sz w:val="22"/>
          <w:szCs w:val="22"/>
        </w:rPr>
        <w:t>to Subject 0000</w:t>
      </w:r>
      <w:r w:rsidR="007D7A44" w:rsidRPr="00295B4B">
        <w:rPr>
          <w:rFonts w:asciiTheme="minorHAnsi" w:hAnsiTheme="minorHAnsi" w:cstheme="minorHAnsi"/>
          <w:b/>
          <w:sz w:val="22"/>
          <w:szCs w:val="22"/>
        </w:rPr>
        <w:t xml:space="preserve"> when used in conjunction with Function 112 (Substitutes)</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w:t>
      </w:r>
      <w:r w:rsidR="007D7A44">
        <w:rPr>
          <w:rFonts w:asciiTheme="minorHAnsi" w:hAnsiTheme="minorHAnsi" w:cstheme="minorHAnsi"/>
          <w:b/>
          <w:sz w:val="22"/>
          <w:szCs w:val="22"/>
        </w:rPr>
        <w:t xml:space="preserve">For those same Job Classification accounts when </w:t>
      </w:r>
      <w:r w:rsidR="00EB78F4">
        <w:rPr>
          <w:rFonts w:asciiTheme="minorHAnsi" w:hAnsiTheme="minorHAnsi" w:cstheme="minorHAnsi"/>
          <w:b/>
          <w:sz w:val="22"/>
          <w:szCs w:val="22"/>
        </w:rPr>
        <w:t>used with Function</w:t>
      </w:r>
      <w:r w:rsidR="007D7A44">
        <w:rPr>
          <w:rFonts w:asciiTheme="minorHAnsi" w:hAnsiTheme="minorHAnsi" w:cstheme="minorHAnsi"/>
          <w:b/>
          <w:sz w:val="22"/>
          <w:szCs w:val="22"/>
        </w:rPr>
        <w:t xml:space="preserve"> 221 (Curriculum Development) and Function 222 (In-Services, Staff Development and Support), w</w:t>
      </w:r>
      <w:r w:rsidRPr="0095610C">
        <w:rPr>
          <w:rFonts w:asciiTheme="minorHAnsi" w:hAnsiTheme="minorHAnsi" w:cstheme="minorHAnsi"/>
          <w:b/>
          <w:sz w:val="22"/>
          <w:szCs w:val="22"/>
        </w:rPr>
        <w:t xml:space="preserve">ages </w:t>
      </w:r>
      <w:r w:rsidR="007D7A44">
        <w:rPr>
          <w:rFonts w:asciiTheme="minorHAnsi" w:hAnsiTheme="minorHAnsi" w:cstheme="minorHAnsi"/>
          <w:b/>
          <w:sz w:val="22"/>
          <w:szCs w:val="22"/>
        </w:rPr>
        <w:t>and related benefits are to be charged to the appropriate accounts for Fund/Subfund, Location, Program,</w:t>
      </w:r>
      <w:r w:rsidR="00B61DF4">
        <w:rPr>
          <w:rFonts w:asciiTheme="minorHAnsi" w:hAnsiTheme="minorHAnsi" w:cstheme="minorHAnsi"/>
          <w:b/>
          <w:sz w:val="22"/>
          <w:szCs w:val="22"/>
        </w:rPr>
        <w:t xml:space="preserve"> and Subject which</w:t>
      </w:r>
      <w:r w:rsidR="007D7A44">
        <w:rPr>
          <w:rFonts w:asciiTheme="minorHAnsi" w:hAnsiTheme="minorHAnsi" w:cstheme="minorHAnsi"/>
          <w:b/>
          <w:sz w:val="22"/>
          <w:szCs w:val="22"/>
        </w:rPr>
        <w:t xml:space="preserve"> were used for the class for which the Substitute Teacher has been engaged to replace.  For </w:t>
      </w:r>
      <w:r w:rsidR="00EB78F4">
        <w:rPr>
          <w:rFonts w:asciiTheme="minorHAnsi" w:hAnsiTheme="minorHAnsi" w:cstheme="minorHAnsi"/>
          <w:b/>
          <w:sz w:val="22"/>
          <w:szCs w:val="22"/>
        </w:rPr>
        <w:t xml:space="preserve">the </w:t>
      </w:r>
      <w:r w:rsidR="007D7A44">
        <w:rPr>
          <w:rFonts w:asciiTheme="minorHAnsi" w:hAnsiTheme="minorHAnsi" w:cstheme="minorHAnsi"/>
          <w:b/>
          <w:sz w:val="22"/>
          <w:szCs w:val="22"/>
        </w:rPr>
        <w:t>Subject</w:t>
      </w:r>
      <w:r w:rsidR="00EB78F4">
        <w:rPr>
          <w:rFonts w:asciiTheme="minorHAnsi" w:hAnsiTheme="minorHAnsi" w:cstheme="minorHAnsi"/>
          <w:b/>
          <w:sz w:val="22"/>
          <w:szCs w:val="22"/>
        </w:rPr>
        <w:t xml:space="preserve"> segment</w:t>
      </w:r>
      <w:r w:rsidR="007D7A44">
        <w:rPr>
          <w:rFonts w:asciiTheme="minorHAnsi" w:hAnsiTheme="minorHAnsi" w:cstheme="minorHAnsi"/>
          <w:b/>
          <w:sz w:val="22"/>
          <w:szCs w:val="22"/>
        </w:rPr>
        <w:t xml:space="preserve"> for example, use Subject 1500 for Middle or High School Math, 0011 for Elementary School Math, and </w:t>
      </w:r>
      <w:r w:rsidR="00B61DF4">
        <w:rPr>
          <w:rFonts w:asciiTheme="minorHAnsi" w:hAnsiTheme="minorHAnsi" w:cstheme="minorHAnsi"/>
          <w:b/>
          <w:sz w:val="22"/>
          <w:szCs w:val="22"/>
        </w:rPr>
        <w:t>0200 for Art for all School types.</w:t>
      </w:r>
    </w:p>
    <w:p w14:paraId="712ACC7C" w14:textId="77777777" w:rsidR="00B52FDE" w:rsidRDefault="00B52FDE" w:rsidP="00693FB8">
      <w:pPr>
        <w:pStyle w:val="ListParagraph"/>
        <w:rPr>
          <w:rFonts w:asciiTheme="minorHAnsi" w:hAnsiTheme="minorHAnsi" w:cstheme="minorHAnsi"/>
          <w:sz w:val="22"/>
          <w:szCs w:val="22"/>
        </w:rPr>
      </w:pPr>
    </w:p>
    <w:p w14:paraId="11F3AB1C" w14:textId="77777777" w:rsidR="00B61DF4" w:rsidRPr="00EB78F4"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u w:val="single"/>
        </w:rPr>
        <w:t>L</w:t>
      </w:r>
      <w:r w:rsidRPr="0095610C">
        <w:rPr>
          <w:rFonts w:asciiTheme="minorHAnsi" w:hAnsiTheme="minorHAnsi" w:cstheme="minorHAnsi"/>
          <w:b/>
          <w:sz w:val="22"/>
          <w:szCs w:val="22"/>
          <w:u w:val="single"/>
        </w:rPr>
        <w:t>ong-term Substitute Teachers</w:t>
      </w:r>
      <w:r w:rsidRPr="0095610C">
        <w:rPr>
          <w:rFonts w:asciiTheme="minorHAnsi" w:hAnsiTheme="minorHAnsi" w:cstheme="minorHAnsi"/>
          <w:b/>
          <w:sz w:val="22"/>
          <w:szCs w:val="22"/>
        </w:rPr>
        <w:t xml:space="preserve"> </w:t>
      </w:r>
      <w:r>
        <w:rPr>
          <w:rFonts w:asciiTheme="minorHAnsi" w:hAnsiTheme="minorHAnsi" w:cstheme="minorHAnsi"/>
          <w:b/>
          <w:sz w:val="22"/>
          <w:szCs w:val="22"/>
        </w:rPr>
        <w:t xml:space="preserve">(Job Classification 1294) are to be charged to the appropriate accounts for Fund/Subfund, Location, Program, and Subject which were used for the class for which the Substitute Teacher has been engaged to replace.  </w:t>
      </w:r>
    </w:p>
    <w:p w14:paraId="4BF8009A" w14:textId="77777777" w:rsidR="007D7A44" w:rsidRDefault="007D7A44" w:rsidP="00EB78F4">
      <w:pPr>
        <w:pStyle w:val="ListParagraph"/>
        <w:rPr>
          <w:rFonts w:asciiTheme="minorHAnsi" w:hAnsiTheme="minorHAnsi" w:cstheme="minorHAnsi"/>
          <w:b/>
          <w:sz w:val="22"/>
          <w:szCs w:val="22"/>
        </w:rPr>
      </w:pPr>
    </w:p>
    <w:p w14:paraId="043BECF7" w14:textId="77777777" w:rsidR="00B00CB1" w:rsidRPr="001B0E02"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benefits</w:t>
      </w:r>
      <w:r w:rsidR="007B4B67">
        <w:rPr>
          <w:rFonts w:asciiTheme="minorHAnsi" w:hAnsiTheme="minorHAnsi" w:cstheme="minorHAnsi"/>
          <w:b/>
          <w:sz w:val="22"/>
          <w:szCs w:val="22"/>
        </w:rPr>
        <w:t xml:space="preserve"> for </w:t>
      </w:r>
      <w:r w:rsidR="00B00CB1" w:rsidRPr="0095610C">
        <w:rPr>
          <w:rFonts w:asciiTheme="minorHAnsi" w:hAnsiTheme="minorHAnsi" w:cstheme="minorHAnsi"/>
          <w:b/>
          <w:sz w:val="22"/>
          <w:szCs w:val="22"/>
          <w:u w:val="single"/>
        </w:rPr>
        <w:t>short-term substitute teacher support</w:t>
      </w:r>
      <w:r w:rsidR="00B00CB1" w:rsidRPr="0095610C">
        <w:rPr>
          <w:rFonts w:asciiTheme="minorHAnsi" w:hAnsiTheme="minorHAnsi" w:cstheme="minorHAnsi"/>
          <w:b/>
          <w:sz w:val="22"/>
          <w:szCs w:val="22"/>
        </w:rPr>
        <w:t xml:space="preserve"> personnel </w:t>
      </w:r>
      <w:r>
        <w:rPr>
          <w:rFonts w:asciiTheme="minorHAnsi" w:hAnsiTheme="minorHAnsi" w:cstheme="minorHAnsi"/>
          <w:b/>
          <w:sz w:val="22"/>
          <w:szCs w:val="22"/>
        </w:rPr>
        <w:t xml:space="preserve">are to be charged to the appropriate accounts for Fund/Subfund, Location, Program, and Subject which are applicable to the activity to which they are assigned.  </w:t>
      </w:r>
    </w:p>
    <w:p w14:paraId="09FE6B1E" w14:textId="77777777" w:rsidR="0085081E" w:rsidRDefault="0085081E" w:rsidP="001B0E02">
      <w:pPr>
        <w:pStyle w:val="ListParagraph"/>
        <w:rPr>
          <w:rFonts w:asciiTheme="minorHAnsi" w:hAnsiTheme="minorHAnsi" w:cstheme="minorHAnsi"/>
          <w:sz w:val="22"/>
          <w:szCs w:val="22"/>
        </w:rPr>
      </w:pPr>
    </w:p>
    <w:p w14:paraId="006017E6" w14:textId="77777777" w:rsidR="0085081E" w:rsidRPr="0085081E" w:rsidRDefault="0085081E" w:rsidP="0085081E">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related benefits for pre-school teachers are charged to the appropriate 09xxx location code.</w:t>
      </w:r>
    </w:p>
    <w:p w14:paraId="0181764D" w14:textId="77777777" w:rsidR="00B00CB1" w:rsidRPr="0095610C" w:rsidRDefault="00B00CB1" w:rsidP="00B00CB1">
      <w:pPr>
        <w:ind w:left="360"/>
        <w:jc w:val="both"/>
        <w:rPr>
          <w:rFonts w:asciiTheme="minorHAnsi" w:hAnsiTheme="minorHAnsi" w:cstheme="minorHAnsi"/>
          <w:sz w:val="22"/>
          <w:szCs w:val="22"/>
        </w:rPr>
      </w:pPr>
    </w:p>
    <w:p w14:paraId="5EA40DBD" w14:textId="77777777" w:rsidR="00B61DF4"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w:t>
      </w:r>
    </w:p>
    <w:p w14:paraId="56AFE27D" w14:textId="77777777" w:rsidR="00B61DF4" w:rsidRDefault="00B61DF4" w:rsidP="00B00CB1">
      <w:pPr>
        <w:ind w:left="360"/>
        <w:jc w:val="both"/>
        <w:rPr>
          <w:rFonts w:asciiTheme="minorHAnsi" w:hAnsiTheme="minorHAnsi" w:cstheme="minorHAnsi"/>
          <w:sz w:val="22"/>
          <w:szCs w:val="22"/>
        </w:rPr>
      </w:pPr>
    </w:p>
    <w:p w14:paraId="3490B7DE"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if the entity has reasonable and sufficient procedures in place to meet the payroll and related benefit </w:t>
      </w:r>
      <w:r w:rsidR="00B65036">
        <w:rPr>
          <w:rFonts w:asciiTheme="minorHAnsi" w:hAnsiTheme="minorHAnsi" w:cstheme="minorHAnsi"/>
          <w:sz w:val="22"/>
          <w:szCs w:val="22"/>
        </w:rPr>
        <w:t xml:space="preserve">coding </w:t>
      </w:r>
      <w:r w:rsidRPr="0095610C">
        <w:rPr>
          <w:rFonts w:asciiTheme="minorHAnsi" w:hAnsiTheme="minorHAnsi" w:cstheme="minorHAnsi"/>
          <w:sz w:val="22"/>
          <w:szCs w:val="22"/>
        </w:rPr>
        <w:t xml:space="preserve">requirements of UCOA.  </w:t>
      </w:r>
    </w:p>
    <w:p w14:paraId="2EEA8D0D" w14:textId="77777777" w:rsidR="00B00CB1" w:rsidRPr="0095610C" w:rsidRDefault="00B00CB1" w:rsidP="00B00CB1">
      <w:pPr>
        <w:ind w:left="360"/>
        <w:jc w:val="both"/>
        <w:rPr>
          <w:rFonts w:asciiTheme="minorHAnsi" w:hAnsiTheme="minorHAnsi" w:cstheme="minorHAnsi"/>
          <w:sz w:val="22"/>
          <w:szCs w:val="22"/>
        </w:rPr>
      </w:pPr>
    </w:p>
    <w:p w14:paraId="7731F78C" w14:textId="77777777" w:rsidR="00B1101F" w:rsidRDefault="00B1101F" w:rsidP="00B00CB1">
      <w:pPr>
        <w:ind w:left="360"/>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2F2AF2B" w14:textId="77777777" w:rsidR="00B1101F" w:rsidRDefault="00B1101F" w:rsidP="00B00CB1">
      <w:pPr>
        <w:ind w:left="360"/>
        <w:jc w:val="both"/>
        <w:rPr>
          <w:rFonts w:asciiTheme="minorHAnsi" w:hAnsiTheme="minorHAnsi" w:cstheme="minorHAnsi"/>
          <w:sz w:val="22"/>
          <w:szCs w:val="22"/>
        </w:rPr>
      </w:pPr>
    </w:p>
    <w:p w14:paraId="4336E175"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one payroll period posting to assess compliance with UCOA payroll allocation requirements</w:t>
      </w:r>
      <w:r w:rsidR="006B028C">
        <w:rPr>
          <w:rFonts w:asciiTheme="minorHAnsi" w:hAnsiTheme="minorHAnsi" w:cstheme="minorHAnsi"/>
          <w:sz w:val="22"/>
          <w:szCs w:val="22"/>
        </w:rPr>
        <w:t xml:space="preserve"> and appropriate location code for pre-school teachers</w:t>
      </w:r>
      <w:r w:rsidRPr="0095610C">
        <w:rPr>
          <w:rFonts w:asciiTheme="minorHAnsi" w:hAnsiTheme="minorHAnsi" w:cstheme="minorHAnsi"/>
          <w:sz w:val="22"/>
          <w:szCs w:val="22"/>
        </w:rPr>
        <w:t xml:space="preserve"> (this may be satisfied through payroll transactions tested in the sample of transactions tested for compliance in compliance testing requirement No. 1).   </w:t>
      </w:r>
    </w:p>
    <w:p w14:paraId="2B74215E" w14:textId="77777777" w:rsidR="00B00CB1" w:rsidRPr="0095610C" w:rsidRDefault="00B00CB1" w:rsidP="00B00CB1">
      <w:pPr>
        <w:jc w:val="both"/>
        <w:rPr>
          <w:rFonts w:asciiTheme="minorHAnsi" w:hAnsiTheme="minorHAnsi" w:cstheme="minorHAnsi"/>
          <w:sz w:val="22"/>
          <w:szCs w:val="22"/>
        </w:rPr>
      </w:pPr>
    </w:p>
    <w:p w14:paraId="2130E127" w14:textId="77777777" w:rsidR="00B00CB1"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If the entity is using the intra-fund UCOA </w:t>
      </w:r>
      <w:r w:rsidR="008A44AF">
        <w:rPr>
          <w:rFonts w:asciiTheme="minorHAnsi" w:hAnsiTheme="minorHAnsi" w:cstheme="minorHAnsi"/>
          <w:sz w:val="22"/>
          <w:szCs w:val="22"/>
        </w:rPr>
        <w:t>A</w:t>
      </w:r>
      <w:r w:rsidR="008A44AF" w:rsidRPr="0095610C">
        <w:rPr>
          <w:rFonts w:asciiTheme="minorHAnsi" w:hAnsiTheme="minorHAnsi" w:cstheme="minorHAnsi"/>
          <w:sz w:val="22"/>
          <w:szCs w:val="22"/>
        </w:rPr>
        <w:t xml:space="preserve">llocation </w:t>
      </w:r>
      <w:r w:rsidR="008A44AF">
        <w:rPr>
          <w:rFonts w:asciiTheme="minorHAnsi" w:hAnsiTheme="minorHAnsi" w:cstheme="minorHAnsi"/>
          <w:sz w:val="22"/>
          <w:szCs w:val="22"/>
        </w:rPr>
        <w:t>T</w:t>
      </w:r>
      <w:r w:rsidRPr="0095610C">
        <w:rPr>
          <w:rFonts w:asciiTheme="minorHAnsi" w:hAnsiTheme="minorHAnsi" w:cstheme="minorHAnsi"/>
          <w:sz w:val="22"/>
          <w:szCs w:val="22"/>
        </w:rPr>
        <w:t>ool, allocations are performed within the UCOA database and therefore testing is not required for benefit allocations made within that Fund/Subfund.</w:t>
      </w:r>
    </w:p>
    <w:p w14:paraId="6B3A4C03" w14:textId="77777777" w:rsidR="002D64B2" w:rsidRDefault="002D64B2" w:rsidP="00B00CB1">
      <w:pPr>
        <w:ind w:left="360"/>
        <w:jc w:val="both"/>
        <w:rPr>
          <w:rFonts w:asciiTheme="minorHAnsi" w:hAnsiTheme="minorHAnsi" w:cstheme="minorHAnsi"/>
          <w:sz w:val="22"/>
          <w:szCs w:val="22"/>
        </w:rPr>
      </w:pPr>
    </w:p>
    <w:p w14:paraId="5CB50494" w14:textId="1D72D2DD" w:rsidR="00994B7B" w:rsidRDefault="00994B7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A5A18B5" w14:textId="77777777" w:rsidR="00994B7B" w:rsidRPr="0095610C" w:rsidRDefault="00994B7B" w:rsidP="00B00CB1">
      <w:pPr>
        <w:rPr>
          <w:rFonts w:asciiTheme="minorHAnsi" w:hAnsiTheme="minorHAnsi" w:cstheme="minorHAnsi"/>
          <w:sz w:val="22"/>
          <w:szCs w:val="22"/>
        </w:rPr>
      </w:pPr>
    </w:p>
    <w:p w14:paraId="277D87D2" w14:textId="77777777" w:rsidR="00B00CB1" w:rsidRPr="00F9352A" w:rsidRDefault="00F9352A" w:rsidP="00295B4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440" w:right="360" w:hanging="720"/>
        <w:jc w:val="center"/>
        <w:rPr>
          <w:rFonts w:asciiTheme="minorHAnsi" w:hAnsiTheme="minorHAnsi" w:cstheme="minorHAnsi"/>
          <w:i/>
          <w:color w:val="000000"/>
          <w:sz w:val="22"/>
          <w:szCs w:val="22"/>
          <w:u w:val="single"/>
        </w:rPr>
      </w:pPr>
      <w:r>
        <w:rPr>
          <w:rFonts w:asciiTheme="minorHAnsi" w:hAnsiTheme="minorHAnsi" w:cstheme="minorHAnsi"/>
          <w:b/>
          <w:color w:val="000000"/>
          <w:sz w:val="22"/>
          <w:szCs w:val="22"/>
          <w:u w:val="single"/>
        </w:rPr>
        <w:t xml:space="preserve">UCOA Rules to be </w:t>
      </w:r>
      <w:r w:rsidR="00B00CB1" w:rsidRPr="00F9352A">
        <w:rPr>
          <w:rFonts w:asciiTheme="minorHAnsi" w:hAnsiTheme="minorHAnsi" w:cstheme="minorHAnsi"/>
          <w:b/>
          <w:color w:val="000000"/>
          <w:sz w:val="22"/>
          <w:szCs w:val="22"/>
          <w:u w:val="single"/>
        </w:rPr>
        <w:t>Tested</w:t>
      </w:r>
      <w:r w:rsidR="00B00CB1" w:rsidRPr="00F9352A">
        <w:rPr>
          <w:rFonts w:asciiTheme="minorHAnsi" w:hAnsiTheme="minorHAnsi" w:cstheme="minorHAnsi"/>
          <w:i/>
          <w:color w:val="000000"/>
          <w:sz w:val="22"/>
          <w:szCs w:val="22"/>
          <w:u w:val="single"/>
        </w:rPr>
        <w:t>:</w:t>
      </w:r>
    </w:p>
    <w:p w14:paraId="15D045E7"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 xml:space="preserve">In all cases, compensation costs and related benefit costs for each employee must be accounted for in the same Fund/Subfund – they may </w:t>
      </w:r>
      <w:r w:rsidRPr="00295B4B">
        <w:rPr>
          <w:rFonts w:asciiTheme="minorHAnsi" w:hAnsiTheme="minorHAnsi" w:cstheme="minorHAnsi"/>
          <w:i/>
          <w:color w:val="000000"/>
          <w:sz w:val="22"/>
          <w:szCs w:val="22"/>
          <w:u w:val="single"/>
        </w:rPr>
        <w:t>not</w:t>
      </w:r>
      <w:r w:rsidRPr="00295B4B">
        <w:rPr>
          <w:rFonts w:asciiTheme="minorHAnsi" w:hAnsiTheme="minorHAnsi" w:cstheme="minorHAnsi"/>
          <w:i/>
          <w:color w:val="000000"/>
          <w:sz w:val="22"/>
          <w:szCs w:val="22"/>
        </w:rPr>
        <w:t xml:space="preserve"> cross Funds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Districts may NOT account for the compensation in one Fund/Subfund and the benefits in another.  For example, if 50% of an individual’s salary is charged to the General Fund</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Fund"</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50% to a Special Revenue Fund, then the allocations of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MUST follow the exact same percentages.  When related to a particular grant, if the grant is insufficient to cover all the costs, the same prorated amount for each category (compensation and benefits) shall be used up to the limit of the grant.</w:t>
      </w:r>
    </w:p>
    <w:p w14:paraId="721674C0" w14:textId="77777777" w:rsidR="008A44AF" w:rsidRPr="00295B4B" w:rsidRDefault="008A44AF"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to the </w:t>
      </w:r>
      <w:r w:rsidR="005D190E" w:rsidRPr="00295B4B">
        <w:rPr>
          <w:rFonts w:asciiTheme="minorHAnsi" w:hAnsiTheme="minorHAnsi" w:cstheme="minorHAnsi"/>
          <w:i/>
          <w:iCs/>
          <w:color w:val="000000"/>
          <w:sz w:val="22"/>
          <w:szCs w:val="22"/>
        </w:rPr>
        <w:t>Location</w:t>
      </w:r>
      <w:r w:rsidRPr="00295B4B">
        <w:rPr>
          <w:rFonts w:asciiTheme="minorHAnsi" w:hAnsiTheme="minorHAnsi" w:cstheme="minorHAnsi"/>
          <w:i/>
          <w:iCs/>
          <w:color w:val="000000"/>
          <w:sz w:val="22"/>
          <w:szCs w:val="22"/>
        </w:rPr>
        <w:t xml:space="preserve"> segment for</w:t>
      </w:r>
      <w:r w:rsidRPr="00295B4B">
        <w:rPr>
          <w:rFonts w:asciiTheme="minorHAnsi" w:hAnsiTheme="minorHAnsi" w:cstheme="minorHAnsi"/>
          <w:i/>
          <w:color w:val="000000"/>
          <w:sz w:val="22"/>
          <w:szCs w:val="22"/>
        </w:rPr>
        <w:t xml:space="preserve"> Salary and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employees that perform multiple functions are to be recorded using the following guidelines:  </w:t>
      </w:r>
      <w:r w:rsidRPr="00295B4B">
        <w:rPr>
          <w:rFonts w:asciiTheme="minorHAnsi" w:hAnsiTheme="minorHAnsi" w:cstheme="minorHAnsi"/>
          <w:i/>
          <w:iCs/>
          <w:color w:val="000000" w:themeColor="text1"/>
          <w:sz w:val="22"/>
          <w:szCs w:val="22"/>
        </w:rPr>
        <w:t>For</w:t>
      </w:r>
      <w:r w:rsidRPr="00295B4B">
        <w:rPr>
          <w:rFonts w:asciiTheme="minorHAnsi" w:hAnsiTheme="minorHAnsi" w:cstheme="minorHAnsi"/>
          <w:i/>
          <w:color w:val="000000" w:themeColor="text1"/>
          <w:sz w:val="22"/>
          <w:szCs w:val="22"/>
        </w:rPr>
        <w:fldChar w:fldCharType="begin"/>
      </w:r>
      <w:r w:rsidRPr="00295B4B">
        <w:rPr>
          <w:rFonts w:asciiTheme="minorHAnsi" w:hAnsiTheme="minorHAnsi" w:cstheme="minorHAnsi"/>
          <w:i/>
          <w:color w:val="000000" w:themeColor="text1"/>
          <w:sz w:val="22"/>
          <w:szCs w:val="22"/>
        </w:rPr>
        <w:instrText xml:space="preserve"> XE "</w:instrText>
      </w:r>
      <w:r w:rsidRPr="00295B4B">
        <w:rPr>
          <w:rFonts w:asciiTheme="minorHAnsi" w:hAnsiTheme="minorHAnsi" w:cstheme="minorHAnsi"/>
          <w:color w:val="000000" w:themeColor="text1"/>
          <w:sz w:val="22"/>
          <w:szCs w:val="22"/>
        </w:rPr>
        <w:instrText>Salaries and Benefits"</w:instrText>
      </w:r>
      <w:r w:rsidRPr="00295B4B">
        <w:rPr>
          <w:rFonts w:asciiTheme="minorHAnsi" w:hAnsiTheme="minorHAnsi" w:cstheme="minorHAnsi"/>
          <w:i/>
          <w:color w:val="000000" w:themeColor="text1"/>
          <w:sz w:val="22"/>
          <w:szCs w:val="22"/>
        </w:rPr>
        <w:instrText xml:space="preserve"> </w:instrText>
      </w:r>
      <w:r w:rsidRPr="00295B4B">
        <w:rPr>
          <w:rFonts w:asciiTheme="minorHAnsi" w:hAnsiTheme="minorHAnsi" w:cstheme="minorHAnsi"/>
          <w:i/>
          <w:color w:val="000000" w:themeColor="text1"/>
          <w:sz w:val="22"/>
          <w:szCs w:val="22"/>
        </w:rPr>
        <w:fldChar w:fldCharType="end"/>
      </w:r>
      <w:r w:rsidRPr="00295B4B">
        <w:rPr>
          <w:rFonts w:asciiTheme="minorHAnsi" w:hAnsiTheme="minorHAnsi" w:cstheme="minorHAnsi"/>
          <w:i/>
          <w:color w:val="000000" w:themeColor="text1"/>
          <w:sz w:val="22"/>
          <w:szCs w:val="22"/>
        </w:rPr>
        <w:t xml:space="preserve"> </w:t>
      </w:r>
      <w:r w:rsidRPr="00295B4B">
        <w:rPr>
          <w:rFonts w:asciiTheme="minorHAnsi" w:eastAsia="Calibri" w:hAnsiTheme="minorHAnsi" w:cstheme="minorHAnsi"/>
          <w:i/>
          <w:iCs/>
          <w:color w:val="000000" w:themeColor="text1"/>
          <w:sz w:val="22"/>
          <w:szCs w:val="22"/>
        </w:rPr>
        <w:t xml:space="preserve">employees who perform their job requirements at multiple </w:t>
      </w:r>
      <w:r w:rsidR="005D190E" w:rsidRPr="00295B4B">
        <w:rPr>
          <w:rFonts w:asciiTheme="minorHAnsi" w:eastAsia="Calibri" w:hAnsiTheme="minorHAnsi" w:cstheme="minorHAnsi"/>
          <w:i/>
          <w:iCs/>
          <w:color w:val="000000" w:themeColor="text1"/>
          <w:sz w:val="22"/>
          <w:szCs w:val="22"/>
        </w:rPr>
        <w:t>l</w:t>
      </w:r>
      <w:r w:rsidRPr="00295B4B">
        <w:rPr>
          <w:rFonts w:asciiTheme="minorHAnsi" w:eastAsia="Calibri" w:hAnsiTheme="minorHAnsi" w:cstheme="minorHAnsi"/>
          <w:i/>
          <w:iCs/>
          <w:color w:val="000000" w:themeColor="text1"/>
          <w:sz w:val="22"/>
          <w:szCs w:val="22"/>
        </w:rPr>
        <w:t xml:space="preserve">ocations and performance of those duties requires a minimum of 20% of their time to any given Location </w:t>
      </w:r>
      <w:r w:rsidR="005D190E" w:rsidRPr="00295B4B">
        <w:rPr>
          <w:rFonts w:asciiTheme="minorHAnsi" w:eastAsia="Calibri" w:hAnsiTheme="minorHAnsi" w:cstheme="minorHAnsi"/>
          <w:i/>
          <w:iCs/>
          <w:color w:val="000000" w:themeColor="text1"/>
          <w:sz w:val="22"/>
          <w:szCs w:val="22"/>
        </w:rPr>
        <w:t>those costs must</w:t>
      </w:r>
      <w:r w:rsidRPr="00295B4B">
        <w:rPr>
          <w:rFonts w:asciiTheme="minorHAnsi" w:eastAsia="Calibri" w:hAnsiTheme="minorHAnsi" w:cstheme="minorHAnsi"/>
          <w:i/>
          <w:iCs/>
          <w:color w:val="000000" w:themeColor="text1"/>
          <w:sz w:val="22"/>
          <w:szCs w:val="22"/>
        </w:rPr>
        <w:t xml:space="preserve"> be charged to the applicable Location accounts accordingly.  If however, the performance of duties at any given Location is less than 20% of their time, charges to those locations are not required, but are permissible.</w:t>
      </w:r>
    </w:p>
    <w:p w14:paraId="6289CEAD" w14:textId="77777777" w:rsidR="00B00CB1" w:rsidRPr="00295B4B" w:rsidRDefault="00B61DF4"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w:t>
      </w:r>
      <w:r w:rsidR="00B00CB1" w:rsidRPr="00295B4B">
        <w:rPr>
          <w:rFonts w:asciiTheme="minorHAnsi" w:hAnsiTheme="minorHAnsi" w:cstheme="minorHAnsi"/>
          <w:i/>
          <w:iCs/>
          <w:color w:val="000000"/>
          <w:sz w:val="22"/>
          <w:szCs w:val="22"/>
        </w:rPr>
        <w:t>to the Function segment for</w:t>
      </w:r>
      <w:r w:rsidR="00B00CB1" w:rsidRPr="00295B4B">
        <w:rPr>
          <w:rFonts w:asciiTheme="minorHAnsi" w:hAnsiTheme="minorHAnsi" w:cstheme="minorHAnsi"/>
          <w:i/>
          <w:color w:val="000000"/>
          <w:sz w:val="22"/>
          <w:szCs w:val="22"/>
        </w:rPr>
        <w:t xml:space="preserve"> Salary and Benefits</w:t>
      </w:r>
      <w:r w:rsidR="00B00CB1" w:rsidRPr="00295B4B">
        <w:rPr>
          <w:rFonts w:asciiTheme="minorHAnsi" w:hAnsiTheme="minorHAnsi" w:cstheme="minorHAnsi"/>
          <w:i/>
          <w:color w:val="000000"/>
          <w:sz w:val="22"/>
          <w:szCs w:val="22"/>
        </w:rPr>
        <w:fldChar w:fldCharType="begin"/>
      </w:r>
      <w:r w:rsidR="00B00CB1" w:rsidRPr="00295B4B">
        <w:rPr>
          <w:rFonts w:asciiTheme="minorHAnsi" w:hAnsiTheme="minorHAnsi" w:cstheme="minorHAnsi"/>
          <w:i/>
          <w:color w:val="000000"/>
          <w:sz w:val="22"/>
          <w:szCs w:val="22"/>
        </w:rPr>
        <w:instrText xml:space="preserve"> XE "</w:instrText>
      </w:r>
      <w:r w:rsidR="00B00CB1" w:rsidRPr="00295B4B">
        <w:rPr>
          <w:rFonts w:asciiTheme="minorHAnsi" w:hAnsiTheme="minorHAnsi" w:cstheme="minorHAnsi"/>
          <w:sz w:val="22"/>
          <w:szCs w:val="22"/>
        </w:rPr>
        <w:instrText>Benefits"</w:instrText>
      </w:r>
      <w:r w:rsidR="00B00CB1" w:rsidRPr="00295B4B">
        <w:rPr>
          <w:rFonts w:asciiTheme="minorHAnsi" w:hAnsiTheme="minorHAnsi" w:cstheme="minorHAnsi"/>
          <w:i/>
          <w:color w:val="000000"/>
          <w:sz w:val="22"/>
          <w:szCs w:val="22"/>
        </w:rPr>
        <w:instrText xml:space="preserve"> </w:instrText>
      </w:r>
      <w:r w:rsidR="00B00CB1" w:rsidRPr="00295B4B">
        <w:rPr>
          <w:rFonts w:asciiTheme="minorHAnsi" w:hAnsiTheme="minorHAnsi" w:cstheme="minorHAnsi"/>
          <w:i/>
          <w:color w:val="000000"/>
          <w:sz w:val="22"/>
          <w:szCs w:val="22"/>
        </w:rPr>
        <w:fldChar w:fldCharType="end"/>
      </w:r>
      <w:r w:rsidR="00B00CB1" w:rsidRPr="00295B4B">
        <w:rPr>
          <w:rFonts w:asciiTheme="minorHAnsi" w:hAnsiTheme="minorHAnsi" w:cstheme="minorHAnsi"/>
          <w:i/>
          <w:color w:val="000000"/>
          <w:sz w:val="22"/>
          <w:szCs w:val="22"/>
        </w:rPr>
        <w:t xml:space="preserve"> for employees that perform multiple functions are to be recorded using the following guidelines</w:t>
      </w:r>
      <w:r w:rsidR="008A44AF" w:rsidRPr="00295B4B">
        <w:rPr>
          <w:rFonts w:asciiTheme="minorHAnsi" w:hAnsiTheme="minorHAnsi" w:cstheme="minorHAnsi"/>
          <w:i/>
          <w:color w:val="000000"/>
          <w:sz w:val="22"/>
          <w:szCs w:val="22"/>
        </w:rPr>
        <w:t>:</w:t>
      </w:r>
      <w:r w:rsidR="00B00CB1" w:rsidRPr="00295B4B">
        <w:rPr>
          <w:rFonts w:asciiTheme="minorHAnsi" w:hAnsiTheme="minorHAnsi" w:cstheme="minorHAnsi"/>
          <w:i/>
          <w:color w:val="000000"/>
          <w:sz w:val="22"/>
          <w:szCs w:val="22"/>
        </w:rPr>
        <w:t xml:space="preserve">  If an employee has a “Hands-On” relationship to multiple activities being performed and performance of those duties requires a minimum of 20% of their time</w:t>
      </w:r>
      <w:r w:rsidR="008A44AF" w:rsidRPr="00295B4B">
        <w:rPr>
          <w:rFonts w:asciiTheme="minorHAnsi" w:hAnsiTheme="minorHAnsi" w:cstheme="minorHAnsi"/>
          <w:i/>
          <w:color w:val="000000"/>
          <w:sz w:val="22"/>
          <w:szCs w:val="22"/>
        </w:rPr>
        <w:t xml:space="preserve"> to any given activity (Function)</w:t>
      </w:r>
      <w:r w:rsidR="00B00CB1" w:rsidRPr="00295B4B">
        <w:rPr>
          <w:rFonts w:asciiTheme="minorHAnsi" w:hAnsiTheme="minorHAnsi" w:cstheme="minorHAnsi"/>
          <w:i/>
          <w:color w:val="000000"/>
          <w:sz w:val="22"/>
          <w:szCs w:val="22"/>
        </w:rPr>
        <w:t xml:space="preserve">, those costs must be charged to the appropriate Function accounts accordingly. </w:t>
      </w:r>
      <w:r w:rsidR="00B00CB1" w:rsidRPr="00295B4B">
        <w:rPr>
          <w:rFonts w:asciiTheme="minorHAnsi" w:hAnsiTheme="minorHAnsi" w:cstheme="minorHAnsi"/>
          <w:i/>
          <w:color w:val="000000" w:themeColor="text1"/>
          <w:sz w:val="22"/>
          <w:szCs w:val="22"/>
        </w:rPr>
        <w:t xml:space="preserve"> </w:t>
      </w:r>
      <w:r w:rsidR="005D190E" w:rsidRPr="00295B4B">
        <w:rPr>
          <w:rFonts w:asciiTheme="minorHAnsi" w:hAnsiTheme="minorHAnsi" w:cstheme="minorHAnsi"/>
          <w:i/>
          <w:color w:val="000000" w:themeColor="text1"/>
          <w:sz w:val="22"/>
          <w:szCs w:val="22"/>
        </w:rPr>
        <w:t>If however, the role is more of an oversight role of supervising or managing others who perform the “Hands-On” work, is less than 20% of their time, charges to those Functions are not required, but are permissible.</w:t>
      </w:r>
    </w:p>
    <w:p w14:paraId="5BCAB676"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Department Heads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House Leaders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House Leaders"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System-wide Supervisors, that portion of regular salary for </w:t>
      </w:r>
      <w:r w:rsidRPr="00295B4B">
        <w:rPr>
          <w:rFonts w:asciiTheme="minorHAnsi" w:hAnsiTheme="minorHAnsi" w:cstheme="minorHAnsi"/>
          <w:i/>
          <w:color w:val="000000"/>
          <w:sz w:val="22"/>
          <w:szCs w:val="22"/>
          <w:u w:val="single"/>
        </w:rPr>
        <w:t>teaching periods</w:t>
      </w:r>
      <w:r w:rsidRPr="00295B4B">
        <w:rPr>
          <w:rFonts w:asciiTheme="minorHAnsi" w:hAnsiTheme="minorHAnsi" w:cstheme="minorHAnsi"/>
          <w:i/>
          <w:color w:val="000000"/>
          <w:sz w:val="22"/>
          <w:szCs w:val="22"/>
        </w:rPr>
        <w:t xml:space="preserve"> is charged to object 51110 (Regular Salaries); for </w:t>
      </w:r>
      <w:r w:rsidRPr="00295B4B">
        <w:rPr>
          <w:rFonts w:asciiTheme="minorHAnsi" w:hAnsiTheme="minorHAnsi" w:cstheme="minorHAnsi"/>
          <w:i/>
          <w:color w:val="000000"/>
          <w:sz w:val="22"/>
          <w:szCs w:val="22"/>
          <w:u w:val="single"/>
        </w:rPr>
        <w:t>non-teaching periods</w:t>
      </w:r>
      <w:r w:rsidRPr="00295B4B">
        <w:rPr>
          <w:rFonts w:asciiTheme="minorHAnsi" w:hAnsiTheme="minorHAnsi" w:cstheme="minorHAnsi"/>
          <w:i/>
          <w:color w:val="000000"/>
          <w:sz w:val="22"/>
          <w:szCs w:val="22"/>
        </w:rPr>
        <w:t>, that prorated portion is charged to Object 51132</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 House Leaders, and System-wide Supervisors: Object 51132"</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51132 – Department Heads, House Leaders, and System-wide Supervisors"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(Department Heads, House Leaders, and System-wide Supervisors).  Stipends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these positions are to be charged to Object 51401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 – Other: Object 51401"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51401 - Stipend – Other"</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(Stipend – Other).</w:t>
      </w:r>
    </w:p>
    <w:p w14:paraId="0AC6B120"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Nurse Teachers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even if face-to-face teaching occurs, charge to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not Function 111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Instructional Teachers: Function 111"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111 – Instructional 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(Instructional Teachers).</w:t>
      </w:r>
    </w:p>
    <w:p w14:paraId="3F2790CA"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Nurses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Nurses"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other non-standard instructors included in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who teach classes representing </w:t>
      </w:r>
      <w:r w:rsidRPr="00295B4B">
        <w:rPr>
          <w:rFonts w:asciiTheme="minorHAnsi" w:hAnsiTheme="minorHAnsi" w:cstheme="minorHAnsi"/>
          <w:b/>
          <w:bCs/>
          <w:i/>
          <w:color w:val="000000"/>
          <w:sz w:val="22"/>
          <w:szCs w:val="22"/>
        </w:rPr>
        <w:t>less</w:t>
      </w:r>
      <w:r w:rsidRPr="00295B4B">
        <w:rPr>
          <w:rFonts w:asciiTheme="minorHAnsi" w:hAnsiTheme="minorHAnsi" w:cstheme="minorHAnsi"/>
          <w:i/>
          <w:color w:val="000000"/>
          <w:sz w:val="22"/>
          <w:szCs w:val="22"/>
        </w:rPr>
        <w:t xml:space="preserve"> than 10% of their time must code instruction time to Subject 2500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Non Instruction: Subject 2500"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2500 - Non 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(Non-Instruction) unless the application of the rule would violate a rule or rules of a higher authority – refer to the Account Level Use Rules and Requirements for the precedence order of UCOA Rules.  Those that teach </w:t>
      </w:r>
      <w:r w:rsidRPr="00295B4B">
        <w:rPr>
          <w:rFonts w:asciiTheme="minorHAnsi" w:hAnsiTheme="minorHAnsi" w:cstheme="minorHAnsi"/>
          <w:b/>
          <w:i/>
          <w:color w:val="000000"/>
          <w:sz w:val="22"/>
          <w:szCs w:val="22"/>
        </w:rPr>
        <w:t>more</w:t>
      </w:r>
      <w:r w:rsidRPr="00295B4B">
        <w:rPr>
          <w:rFonts w:asciiTheme="minorHAnsi" w:hAnsiTheme="minorHAnsi" w:cstheme="minorHAnsi"/>
          <w:i/>
          <w:color w:val="000000"/>
          <w:sz w:val="22"/>
          <w:szCs w:val="22"/>
        </w:rPr>
        <w:t xml:space="preserve"> than 10% of their time must record instruction time to Subject 0000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(General Education).</w:t>
      </w:r>
    </w:p>
    <w:p w14:paraId="6BEA7151" w14:textId="29DD8743" w:rsidR="005D190E"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Short-Term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1295-1299) </w:t>
      </w:r>
      <w:r w:rsidRPr="00295B4B">
        <w:rPr>
          <w:rFonts w:asciiTheme="minorHAnsi" w:hAnsiTheme="minorHAnsi" w:cstheme="minorHAnsi"/>
          <w:i/>
          <w:sz w:val="22"/>
          <w:szCs w:val="22"/>
        </w:rPr>
        <w:t>with Function 112, use only Subject 0000</w:t>
      </w:r>
      <w:r w:rsidR="007832DE" w:rsidRPr="00295B4B">
        <w:rPr>
          <w:rFonts w:asciiTheme="minorHAnsi" w:hAnsiTheme="minorHAnsi" w:cstheme="minorHAnsi"/>
          <w:i/>
          <w:sz w:val="22"/>
          <w:szCs w:val="22"/>
        </w:rPr>
        <w:t xml:space="preserve"> for all compensation and directly-related benefit accounts.</w:t>
      </w:r>
    </w:p>
    <w:p w14:paraId="17585CD0" w14:textId="629BAA76"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1C0A2BC3" w14:textId="31205A44" w:rsidR="007832D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lastRenderedPageBreak/>
        <w:t>For Long Term Substitute Teachers (Job Class</w:t>
      </w:r>
      <w:r w:rsidR="007832DE" w:rsidRPr="00295B4B">
        <w:rPr>
          <w:rFonts w:asciiTheme="minorHAnsi" w:hAnsiTheme="minorHAnsi" w:cstheme="minorHAnsi"/>
          <w:i/>
          <w:sz w:val="22"/>
          <w:szCs w:val="22"/>
        </w:rPr>
        <w:t>ification</w:t>
      </w:r>
      <w:r w:rsidRPr="00295B4B">
        <w:rPr>
          <w:rFonts w:asciiTheme="minorHAnsi" w:hAnsiTheme="minorHAnsi" w:cstheme="minorHAnsi"/>
          <w:i/>
          <w:sz w:val="22"/>
          <w:szCs w:val="22"/>
        </w:rPr>
        <w:t xml:space="preserve"> 1294)</w:t>
      </w:r>
      <w:r w:rsidR="007832DE" w:rsidRPr="00295B4B">
        <w:rPr>
          <w:rFonts w:asciiTheme="minorHAnsi" w:hAnsiTheme="minorHAnsi" w:cstheme="minorHAnsi"/>
          <w:i/>
          <w:sz w:val="22"/>
          <w:szCs w:val="22"/>
        </w:rPr>
        <w:t xml:space="preserve"> with Function 112,</w:t>
      </w:r>
      <w:r w:rsidRPr="00295B4B">
        <w:rPr>
          <w:rFonts w:asciiTheme="minorHAnsi" w:hAnsiTheme="minorHAnsi" w:cstheme="minorHAnsi"/>
          <w:i/>
          <w:sz w:val="22"/>
          <w:szCs w:val="22"/>
        </w:rPr>
        <w:t xml:space="preserve"> use the Subject for the job for which the Substitute has been engaged to teach</w:t>
      </w:r>
      <w:r w:rsidR="007832DE" w:rsidRPr="00295B4B">
        <w:rPr>
          <w:rFonts w:asciiTheme="minorHAnsi" w:hAnsiTheme="minorHAnsi" w:cstheme="minorHAnsi"/>
          <w:i/>
          <w:sz w:val="22"/>
          <w:szCs w:val="22"/>
        </w:rPr>
        <w:t xml:space="preserve"> for all compensation and directly-related benefit accounts</w:t>
      </w:r>
      <w:r w:rsidRPr="00295B4B">
        <w:rPr>
          <w:rFonts w:asciiTheme="minorHAnsi" w:hAnsiTheme="minorHAnsi" w:cstheme="minorHAnsi"/>
          <w:i/>
          <w:sz w:val="22"/>
          <w:szCs w:val="22"/>
        </w:rPr>
        <w:t xml:space="preserve">.  </w:t>
      </w:r>
    </w:p>
    <w:p w14:paraId="4D3D8AB7" w14:textId="77777777" w:rsidR="005D190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all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1294-1299) </w:t>
      </w:r>
      <w:r w:rsidRPr="00295B4B">
        <w:rPr>
          <w:rFonts w:asciiTheme="minorHAnsi" w:hAnsiTheme="minorHAnsi" w:cstheme="minorHAnsi"/>
          <w:i/>
          <w:sz w:val="22"/>
          <w:szCs w:val="22"/>
        </w:rPr>
        <w:t xml:space="preserve">with Functions 221 and 222, use the appropriate Subject that is assigned to the Teacher for which the Substitute has been engaged to replace, </w:t>
      </w:r>
      <w:r w:rsidR="007832DE" w:rsidRPr="00295B4B">
        <w:rPr>
          <w:rFonts w:asciiTheme="minorHAnsi" w:hAnsiTheme="minorHAnsi" w:cstheme="minorHAnsi"/>
          <w:i/>
          <w:sz w:val="22"/>
          <w:szCs w:val="22"/>
        </w:rPr>
        <w:t>for all compensation and directly-related benefit accounts.  However</w:t>
      </w:r>
      <w:r w:rsidRPr="00295B4B">
        <w:rPr>
          <w:rFonts w:asciiTheme="minorHAnsi" w:hAnsiTheme="minorHAnsi" w:cstheme="minorHAnsi"/>
          <w:i/>
          <w:sz w:val="22"/>
          <w:szCs w:val="22"/>
        </w:rPr>
        <w:t>, when a Substitute Teacher teaches multiple subject in a given day (e.g. Math and English), Subject 0000 may be used in place of the specific subject for which they are subbing.  Use of this exception should be limited.</w:t>
      </w:r>
    </w:p>
    <w:p w14:paraId="4CFF7522" w14:textId="5E6E966E" w:rsidR="00B52FDE" w:rsidRPr="00295B4B" w:rsidRDefault="00B52FD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sz w:val="22"/>
          <w:szCs w:val="22"/>
        </w:rPr>
      </w:pPr>
      <w:r w:rsidRPr="00295B4B">
        <w:rPr>
          <w:rFonts w:asciiTheme="minorHAnsi" w:hAnsiTheme="minorHAnsi" w:cstheme="minorHAnsi"/>
          <w:i/>
          <w:sz w:val="22"/>
          <w:szCs w:val="22"/>
        </w:rPr>
        <w:t>Preschools (in District)</w:t>
      </w:r>
      <w:r w:rsidR="00B1101F" w:rsidRPr="00295B4B">
        <w:rPr>
          <w:rFonts w:asciiTheme="minorHAnsi" w:hAnsiTheme="minorHAnsi" w:cstheme="minorHAnsi"/>
          <w:i/>
          <w:sz w:val="22"/>
          <w:szCs w:val="22"/>
        </w:rPr>
        <w:t>, i</w:t>
      </w:r>
      <w:r w:rsidR="005C6DA9">
        <w:rPr>
          <w:rFonts w:asciiTheme="minorHAnsi" w:hAnsiTheme="minorHAnsi" w:cstheme="minorHAnsi"/>
          <w:i/>
          <w:sz w:val="22"/>
          <w:szCs w:val="22"/>
        </w:rPr>
        <w:t>.</w:t>
      </w:r>
      <w:r w:rsidR="00B1101F" w:rsidRPr="00295B4B">
        <w:rPr>
          <w:rFonts w:asciiTheme="minorHAnsi" w:hAnsiTheme="minorHAnsi" w:cstheme="minorHAnsi"/>
          <w:i/>
          <w:sz w:val="22"/>
          <w:szCs w:val="22"/>
        </w:rPr>
        <w:t>e.,</w:t>
      </w:r>
      <w:r w:rsidR="005C6DA9">
        <w:rPr>
          <w:rFonts w:asciiTheme="minorHAnsi" w:hAnsiTheme="minorHAnsi" w:cstheme="minorHAnsi"/>
          <w:i/>
          <w:sz w:val="22"/>
          <w:szCs w:val="22"/>
        </w:rPr>
        <w:t xml:space="preserve"> </w:t>
      </w:r>
      <w:r w:rsidRPr="00295B4B">
        <w:rPr>
          <w:rFonts w:asciiTheme="minorHAnsi" w:hAnsiTheme="minorHAnsi" w:cstheme="minorHAnsi"/>
          <w:i/>
          <w:sz w:val="22"/>
          <w:szCs w:val="22"/>
        </w:rPr>
        <w:t>Preschools that "belong" to the District.  A Pre-school is defined as including only pre-school age groups.   Mandatory Method Rule:  If a Kindergarten class is included with a Pre-school location, that location will be considered to be an Elementary school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03) for purposes of the UCOA.  All other Preschools are considered Non-Public/Private Schools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 xml:space="preserve">Type 08) or a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09 (Preschools in District).</w:t>
      </w:r>
    </w:p>
    <w:p w14:paraId="7F3D6D58" w14:textId="77777777" w:rsidR="00B00CB1" w:rsidRPr="00295B4B" w:rsidRDefault="00B00CB1" w:rsidP="00B00CB1">
      <w:pPr>
        <w:rPr>
          <w:rFonts w:asciiTheme="minorHAnsi" w:hAnsiTheme="minorHAnsi" w:cstheme="minorHAnsi"/>
          <w:sz w:val="22"/>
          <w:szCs w:val="22"/>
          <w:u w:val="single"/>
        </w:rPr>
      </w:pPr>
    </w:p>
    <w:p w14:paraId="7298BA8F" w14:textId="77777777" w:rsidR="00295B4B" w:rsidRPr="00295B4B" w:rsidRDefault="00295B4B" w:rsidP="00B00CB1">
      <w:pPr>
        <w:rPr>
          <w:rFonts w:asciiTheme="minorHAnsi" w:hAnsiTheme="minorHAnsi" w:cstheme="minorHAnsi"/>
          <w:sz w:val="22"/>
          <w:szCs w:val="22"/>
          <w:u w:val="single"/>
        </w:rPr>
      </w:pPr>
    </w:p>
    <w:p w14:paraId="6839E7DF" w14:textId="77777777" w:rsidR="00B00CB1" w:rsidRPr="00295B4B" w:rsidRDefault="00B00CB1" w:rsidP="00B00CB1">
      <w:pPr>
        <w:numPr>
          <w:ilvl w:val="0"/>
          <w:numId w:val="1"/>
        </w:numPr>
        <w:jc w:val="both"/>
        <w:rPr>
          <w:rFonts w:asciiTheme="minorHAnsi" w:hAnsiTheme="minorHAnsi" w:cstheme="minorHAnsi"/>
          <w:b/>
          <w:sz w:val="22"/>
          <w:szCs w:val="22"/>
        </w:rPr>
      </w:pPr>
      <w:r w:rsidRPr="00295B4B">
        <w:rPr>
          <w:rFonts w:asciiTheme="minorHAnsi" w:hAnsiTheme="minorHAnsi" w:cstheme="minorHAnsi"/>
          <w:b/>
          <w:sz w:val="22"/>
          <w:szCs w:val="22"/>
        </w:rPr>
        <w:t>Professional Development</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if the entity has complied with the UCOA requirements for reporting Professional Development costs for </w:t>
      </w:r>
      <w:r w:rsidR="002E29C4" w:rsidRPr="00295B4B">
        <w:rPr>
          <w:rFonts w:asciiTheme="minorHAnsi" w:hAnsiTheme="minorHAnsi" w:cstheme="minorHAnsi"/>
          <w:b/>
          <w:sz w:val="22"/>
          <w:szCs w:val="22"/>
        </w:rPr>
        <w:t>four</w:t>
      </w:r>
      <w:r w:rsidRPr="00295B4B">
        <w:rPr>
          <w:rFonts w:asciiTheme="minorHAnsi" w:hAnsiTheme="minorHAnsi" w:cstheme="minorHAnsi"/>
          <w:b/>
          <w:sz w:val="22"/>
          <w:szCs w:val="22"/>
        </w:rPr>
        <w:t xml:space="preserve"> of the five Object accounts:</w:t>
      </w:r>
    </w:p>
    <w:p w14:paraId="108153D2" w14:textId="77777777" w:rsidR="00B00CB1" w:rsidRPr="00295B4B" w:rsidRDefault="00B00CB1" w:rsidP="00B00CB1">
      <w:pPr>
        <w:jc w:val="both"/>
        <w:rPr>
          <w:rFonts w:asciiTheme="minorHAnsi" w:hAnsiTheme="minorHAnsi" w:cstheme="minorHAnsi"/>
          <w:b/>
          <w:sz w:val="22"/>
          <w:szCs w:val="22"/>
        </w:rPr>
      </w:pPr>
    </w:p>
    <w:p w14:paraId="4C7951CA"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51113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Days: Object 51113"</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51113 - Professional Days"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the portion of a teacher’s regular salary, as specified in a contract or agreement, for professional days.</w:t>
      </w:r>
    </w:p>
    <w:p w14:paraId="65439C8E" w14:textId="77777777" w:rsidR="00B00CB1" w:rsidRPr="00295B4B" w:rsidRDefault="00B00CB1" w:rsidP="00B00CB1">
      <w:pPr>
        <w:ind w:left="720"/>
        <w:contextualSpacing/>
        <w:jc w:val="both"/>
        <w:rPr>
          <w:rFonts w:asciiTheme="minorHAnsi" w:hAnsiTheme="minorHAnsi" w:cstheme="minorHAnsi"/>
          <w:b/>
          <w:sz w:val="22"/>
          <w:szCs w:val="22"/>
        </w:rPr>
      </w:pPr>
    </w:p>
    <w:p w14:paraId="6DD9DC2F"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 xml:space="preserve">attending </w:t>
      </w:r>
      <w:r w:rsidRPr="00295B4B">
        <w:rPr>
          <w:rFonts w:asciiTheme="minorHAnsi" w:hAnsiTheme="minorHAnsi" w:cstheme="minorHAnsi"/>
          <w:b/>
          <w:sz w:val="22"/>
          <w:szCs w:val="22"/>
        </w:rPr>
        <w:t>school-based professional development.</w:t>
      </w:r>
    </w:p>
    <w:p w14:paraId="59E0E6CB" w14:textId="77777777" w:rsidR="00EB78F4" w:rsidRPr="00295B4B" w:rsidRDefault="00EB78F4" w:rsidP="0040474C">
      <w:pPr>
        <w:ind w:left="720"/>
        <w:contextualSpacing/>
        <w:jc w:val="both"/>
        <w:rPr>
          <w:rFonts w:asciiTheme="minorHAnsi" w:hAnsiTheme="minorHAnsi" w:cstheme="minorHAnsi"/>
          <w:b/>
          <w:sz w:val="22"/>
          <w:szCs w:val="22"/>
        </w:rPr>
      </w:pPr>
    </w:p>
    <w:p w14:paraId="2402CCFE" w14:textId="77777777" w:rsidR="00EB78F4" w:rsidRPr="00295B4B" w:rsidRDefault="00EB78F4" w:rsidP="00EB78F4">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attending</w:t>
      </w:r>
      <w:r w:rsidRPr="00295B4B">
        <w:rPr>
          <w:rFonts w:asciiTheme="minorHAnsi" w:hAnsiTheme="minorHAnsi" w:cstheme="minorHAnsi"/>
          <w:b/>
          <w:sz w:val="22"/>
          <w:szCs w:val="22"/>
        </w:rPr>
        <w:t xml:space="preserve"> District-based professional development.</w:t>
      </w:r>
    </w:p>
    <w:p w14:paraId="1A7EFE8C" w14:textId="77777777" w:rsidR="00EB78F4" w:rsidRPr="00295B4B" w:rsidRDefault="00EB78F4" w:rsidP="0040474C">
      <w:pPr>
        <w:pStyle w:val="ListParagraph"/>
        <w:rPr>
          <w:rFonts w:asciiTheme="minorHAnsi" w:hAnsiTheme="minorHAnsi" w:cstheme="minorHAnsi"/>
          <w:b/>
          <w:sz w:val="22"/>
          <w:szCs w:val="22"/>
        </w:rPr>
      </w:pPr>
    </w:p>
    <w:p w14:paraId="14F80546"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53301</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and Training Services: Object 53301"</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53301 – Professional Development and Training Services"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third-party vendor costs (on-site or off-site) for providing professional development.  For instruction-related personnel, the professional development costs should be posted to Function 222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In-Service, Staff Development, and Support: Function 222"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Function 222 - In-Service, Staff Development, and Support"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For all other personnel, the professional development costs should be posted to the same Function account as the base wages. </w:t>
      </w:r>
    </w:p>
    <w:p w14:paraId="09EEFBB1" w14:textId="77777777" w:rsidR="00B00CB1" w:rsidRPr="00295B4B" w:rsidRDefault="00B00CB1" w:rsidP="00B00CB1">
      <w:pPr>
        <w:jc w:val="both"/>
        <w:rPr>
          <w:rFonts w:asciiTheme="minorHAnsi" w:hAnsiTheme="minorHAnsi" w:cstheme="minorHAnsi"/>
          <w:sz w:val="22"/>
          <w:szCs w:val="22"/>
        </w:rPr>
      </w:pPr>
    </w:p>
    <w:p w14:paraId="303A5DB0"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A review of union contracts and the adopted budget will provide information related to professional development to be offered to teachers.</w:t>
      </w:r>
    </w:p>
    <w:p w14:paraId="3CDE9019" w14:textId="77777777" w:rsidR="00496163" w:rsidRDefault="00496163" w:rsidP="00B00CB1">
      <w:pPr>
        <w:ind w:left="360"/>
        <w:jc w:val="both"/>
        <w:rPr>
          <w:rFonts w:asciiTheme="minorHAnsi" w:hAnsiTheme="minorHAnsi" w:cstheme="minorHAnsi"/>
          <w:sz w:val="22"/>
          <w:szCs w:val="22"/>
        </w:rPr>
      </w:pPr>
    </w:p>
    <w:p w14:paraId="4A28FF1B" w14:textId="7C6B5666"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with UCOA rules for Objects 51113</w:t>
      </w:r>
      <w:r w:rsidR="0040474C">
        <w:rPr>
          <w:rFonts w:asciiTheme="minorHAnsi" w:hAnsiTheme="minorHAnsi" w:cstheme="minorHAnsi"/>
          <w:sz w:val="22"/>
          <w:szCs w:val="22"/>
        </w:rPr>
        <w:t>, 51302</w:t>
      </w:r>
      <w:r w:rsidR="002E29C4">
        <w:rPr>
          <w:rFonts w:asciiTheme="minorHAnsi" w:hAnsiTheme="minorHAnsi" w:cstheme="minorHAnsi"/>
          <w:sz w:val="22"/>
          <w:szCs w:val="22"/>
        </w:rPr>
        <w:t>,</w:t>
      </w:r>
      <w:r w:rsidRPr="0095610C">
        <w:rPr>
          <w:rFonts w:asciiTheme="minorHAnsi" w:hAnsiTheme="minorHAnsi" w:cstheme="minorHAnsi"/>
          <w:sz w:val="22"/>
          <w:szCs w:val="22"/>
        </w:rPr>
        <w:t xml:space="preserve"> and </w:t>
      </w:r>
      <w:r w:rsidR="0040474C" w:rsidRPr="0095610C">
        <w:rPr>
          <w:rFonts w:asciiTheme="minorHAnsi" w:hAnsiTheme="minorHAnsi" w:cstheme="minorHAnsi"/>
          <w:sz w:val="22"/>
          <w:szCs w:val="22"/>
        </w:rPr>
        <w:t>5130</w:t>
      </w:r>
      <w:r w:rsidR="0040474C">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087EAA">
        <w:rPr>
          <w:rFonts w:asciiTheme="minorHAnsi" w:hAnsiTheme="minorHAnsi" w:cstheme="minorHAnsi"/>
          <w:sz w:val="22"/>
          <w:szCs w:val="22"/>
        </w:rPr>
        <w:t>these</w:t>
      </w:r>
      <w:r w:rsidR="00E30E09" w:rsidRPr="0095610C">
        <w:rPr>
          <w:rFonts w:asciiTheme="minorHAnsi" w:hAnsiTheme="minorHAnsi" w:cstheme="minorHAnsi"/>
          <w:sz w:val="22"/>
          <w:szCs w:val="22"/>
        </w:rPr>
        <w:t xml:space="preserve"> </w:t>
      </w:r>
      <w:r w:rsidRPr="0095610C">
        <w:rPr>
          <w:rFonts w:asciiTheme="minorHAnsi" w:hAnsiTheme="minorHAnsi" w:cstheme="minorHAnsi"/>
          <w:sz w:val="22"/>
          <w:szCs w:val="22"/>
        </w:rPr>
        <w:t>Object accounts and which may have been selected in compliance testing requirement 1 or 4).</w:t>
      </w:r>
    </w:p>
    <w:p w14:paraId="21CF844E" w14:textId="77777777" w:rsidR="00B00CB1" w:rsidRPr="0095610C" w:rsidRDefault="00B00CB1" w:rsidP="00B00CB1">
      <w:pPr>
        <w:jc w:val="both"/>
        <w:rPr>
          <w:rFonts w:asciiTheme="minorHAnsi" w:hAnsiTheme="minorHAnsi" w:cstheme="minorHAnsi"/>
          <w:sz w:val="22"/>
          <w:szCs w:val="22"/>
        </w:rPr>
      </w:pPr>
    </w:p>
    <w:p w14:paraId="3113617B" w14:textId="77777777" w:rsidR="00B00CB1" w:rsidRDefault="00B00CB1" w:rsidP="00B00CB1">
      <w:pPr>
        <w:ind w:left="360"/>
        <w:jc w:val="both"/>
        <w:rPr>
          <w:rFonts w:asciiTheme="minorHAnsi" w:hAnsiTheme="minorHAnsi" w:cstheme="minorHAnsi"/>
          <w:sz w:val="22"/>
          <w:szCs w:val="22"/>
        </w:rPr>
      </w:pPr>
      <w:r w:rsidRPr="00B51965">
        <w:rPr>
          <w:rFonts w:asciiTheme="minorHAnsi" w:hAnsiTheme="minorHAnsi" w:cstheme="minorHAnsi"/>
          <w:sz w:val="22"/>
          <w:szCs w:val="22"/>
        </w:rPr>
        <w:t>Select a sample size of 5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(If less than 5 total transactions, sample all transactions).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were charged.  Verify the </w:t>
      </w:r>
      <w:r w:rsidRPr="0095610C">
        <w:rPr>
          <w:rFonts w:asciiTheme="minorHAnsi" w:hAnsiTheme="minorHAnsi" w:cstheme="minorHAnsi"/>
          <w:sz w:val="22"/>
          <w:szCs w:val="22"/>
        </w:rPr>
        <w:t xml:space="preserve">professional </w:t>
      </w:r>
      <w:r w:rsidRPr="0095610C">
        <w:rPr>
          <w:rFonts w:asciiTheme="minorHAnsi" w:hAnsiTheme="minorHAnsi" w:cstheme="minorHAnsi"/>
          <w:sz w:val="22"/>
          <w:szCs w:val="22"/>
        </w:rPr>
        <w:lastRenderedPageBreak/>
        <w:t xml:space="preserve">development costs were posted to the proper Function account based on the UCOA rules for the Function </w:t>
      </w:r>
      <w:r>
        <w:rPr>
          <w:rFonts w:asciiTheme="minorHAnsi" w:hAnsiTheme="minorHAnsi" w:cstheme="minorHAnsi"/>
          <w:sz w:val="22"/>
          <w:szCs w:val="22"/>
        </w:rPr>
        <w:t>Series</w:t>
      </w:r>
      <w:r w:rsidRPr="0095610C">
        <w:rPr>
          <w:rFonts w:asciiTheme="minorHAnsi" w:hAnsiTheme="minorHAnsi" w:cstheme="minorHAnsi"/>
          <w:sz w:val="22"/>
          <w:szCs w:val="22"/>
        </w:rPr>
        <w:t>.  (Expenditures selected in Compliance Testing Requirement No. 1 may be used to satisfy this compliance testing requirement.)</w:t>
      </w:r>
    </w:p>
    <w:p w14:paraId="4F8F678D" w14:textId="77777777" w:rsidR="002D64B2" w:rsidRDefault="002D64B2" w:rsidP="00B00CB1">
      <w:pPr>
        <w:ind w:left="360"/>
        <w:jc w:val="both"/>
        <w:rPr>
          <w:rFonts w:asciiTheme="minorHAnsi" w:hAnsiTheme="minorHAnsi" w:cstheme="minorHAnsi"/>
          <w:sz w:val="22"/>
          <w:szCs w:val="22"/>
        </w:rPr>
      </w:pPr>
    </w:p>
    <w:p w14:paraId="320CDCD2" w14:textId="77777777" w:rsidR="00B00CB1" w:rsidRPr="0095610C"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080" w:right="360" w:hanging="360"/>
        <w:jc w:val="center"/>
        <w:rPr>
          <w:rFonts w:asciiTheme="minorHAnsi" w:hAnsiTheme="minorHAnsi" w:cstheme="minorHAnsi"/>
          <w:i/>
          <w:color w:val="000000"/>
          <w:sz w:val="22"/>
          <w:szCs w:val="22"/>
          <w:u w:val="single"/>
        </w:rPr>
      </w:pPr>
      <w:r w:rsidRPr="0095610C">
        <w:rPr>
          <w:rFonts w:asciiTheme="minorHAnsi" w:hAnsiTheme="minorHAnsi" w:cstheme="minorHAnsi"/>
          <w:b/>
          <w:color w:val="000000"/>
          <w:sz w:val="22"/>
          <w:szCs w:val="22"/>
          <w:u w:val="single"/>
        </w:rPr>
        <w:t>UCOA Rules to be Tested</w:t>
      </w:r>
      <w:r w:rsidRPr="0095610C">
        <w:rPr>
          <w:rFonts w:asciiTheme="minorHAnsi" w:hAnsiTheme="minorHAnsi" w:cstheme="minorHAnsi"/>
          <w:i/>
          <w:color w:val="000000"/>
          <w:sz w:val="22"/>
          <w:szCs w:val="22"/>
          <w:u w:val="single"/>
        </w:rPr>
        <w:t>:</w:t>
      </w:r>
    </w:p>
    <w:p w14:paraId="3280361D"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ight="360"/>
        <w:rPr>
          <w:rFonts w:asciiTheme="minorHAnsi" w:hAnsiTheme="minorHAnsi" w:cstheme="minorHAnsi"/>
          <w:i/>
          <w:color w:val="000000"/>
          <w:sz w:val="22"/>
          <w:szCs w:val="22"/>
          <w:u w:val="single"/>
        </w:rPr>
      </w:pPr>
      <w:r w:rsidRPr="00B51965">
        <w:rPr>
          <w:rFonts w:asciiTheme="minorHAnsi" w:hAnsiTheme="minorHAnsi" w:cstheme="minorHAnsi"/>
          <w:b/>
          <w:bCs/>
          <w:color w:val="1F497D"/>
          <w:sz w:val="22"/>
          <w:szCs w:val="22"/>
        </w:rPr>
        <w:t>DEFINITION:  Object 51113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Days</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w:t>
      </w:r>
      <w:r w:rsidRPr="00B51965">
        <w:rPr>
          <w:rFonts w:asciiTheme="minorHAnsi" w:hAnsiTheme="minorHAnsi" w:cstheme="minorHAnsi"/>
          <w:color w:val="1F497D"/>
          <w:sz w:val="22"/>
          <w:szCs w:val="22"/>
        </w:rPr>
        <w:t>Full-time, part-time, and prorated portions of the costs for professional development days for employees of the District.</w:t>
      </w:r>
    </w:p>
    <w:p w14:paraId="7BA8B77F"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720"/>
        </w:tabs>
        <w:spacing w:after="120"/>
        <w:ind w:left="1080" w:right="360"/>
        <w:jc w:val="both"/>
        <w:rPr>
          <w:rFonts w:asciiTheme="minorHAnsi" w:hAnsiTheme="minorHAnsi" w:cstheme="minorHAnsi"/>
          <w:i/>
          <w:iCs/>
          <w:sz w:val="22"/>
          <w:szCs w:val="22"/>
          <w:lang w:val="x-none" w:eastAsia="x-none"/>
        </w:rPr>
      </w:pPr>
      <w:r w:rsidRPr="00B51965">
        <w:rPr>
          <w:rFonts w:asciiTheme="minorHAnsi" w:hAnsiTheme="minorHAnsi" w:cstheme="minorHAnsi"/>
          <w:bCs/>
          <w:i/>
          <w:sz w:val="22"/>
          <w:szCs w:val="22"/>
          <w:lang w:val="x-none" w:eastAsia="x-none"/>
        </w:rPr>
        <w:t xml:space="preserve">Include in </w:t>
      </w:r>
      <w:r w:rsidRPr="00B51965">
        <w:rPr>
          <w:rFonts w:asciiTheme="minorHAnsi" w:hAnsiTheme="minorHAnsi" w:cstheme="minorHAnsi"/>
          <w:b/>
          <w:bCs/>
          <w:i/>
          <w:sz w:val="22"/>
          <w:szCs w:val="22"/>
          <w:u w:val="single"/>
          <w:lang w:val="x-none" w:eastAsia="x-none"/>
        </w:rPr>
        <w:t>Object 51113</w:t>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Cs/>
          <w:i/>
          <w:sz w:val="22"/>
          <w:szCs w:val="22"/>
          <w:lang w:val="x-none" w:eastAsia="x-none"/>
        </w:rPr>
        <w:t xml:space="preserve"> (Professional Days</w:t>
      </w:r>
      <w:r w:rsidRPr="00B51965">
        <w:rPr>
          <w:rFonts w:asciiTheme="minorHAnsi" w:hAnsiTheme="minorHAnsi" w:cstheme="minorHAnsi"/>
          <w:bCs/>
          <w:i/>
          <w:sz w:val="22"/>
          <w:szCs w:val="22"/>
          <w:lang w:val="x-none" w:eastAsia="x-none"/>
        </w:rPr>
        <w:fldChar w:fldCharType="begin"/>
      </w:r>
      <w:r w:rsidRPr="00B51965">
        <w:rPr>
          <w:rFonts w:asciiTheme="minorHAnsi" w:hAnsiTheme="minorHAnsi" w:cstheme="minorHAnsi"/>
          <w:bCs/>
          <w:i/>
          <w:sz w:val="22"/>
          <w:szCs w:val="22"/>
          <w:lang w:val="x-none" w:eastAsia="x-none"/>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Cs/>
          <w:i/>
          <w:sz w:val="22"/>
          <w:szCs w:val="22"/>
          <w:lang w:val="x-none" w:eastAsia="x-none"/>
        </w:rPr>
        <w:instrText xml:space="preserve"> </w:instrText>
      </w:r>
      <w:r w:rsidRPr="00B51965">
        <w:rPr>
          <w:rFonts w:asciiTheme="minorHAnsi" w:hAnsiTheme="minorHAnsi" w:cstheme="minorHAnsi"/>
          <w:bCs/>
          <w:i/>
          <w:sz w:val="22"/>
          <w:szCs w:val="22"/>
          <w:lang w:val="x-none" w:eastAsia="x-none"/>
        </w:rPr>
        <w:fldChar w:fldCharType="end"/>
      </w:r>
      <w:r w:rsidRPr="00B51965">
        <w:rPr>
          <w:rFonts w:asciiTheme="minorHAnsi" w:hAnsiTheme="minorHAnsi" w:cstheme="minorHAnsi"/>
          <w:bCs/>
          <w:i/>
          <w:sz w:val="22"/>
          <w:szCs w:val="22"/>
          <w:lang w:val="x-none" w:eastAsia="x-none"/>
        </w:rPr>
        <w:t>) t</w:t>
      </w:r>
      <w:r w:rsidRPr="00B51965">
        <w:rPr>
          <w:rFonts w:asciiTheme="minorHAnsi" w:hAnsiTheme="minorHAnsi" w:cstheme="minorHAnsi"/>
          <w:i/>
          <w:sz w:val="22"/>
          <w:szCs w:val="22"/>
          <w:lang w:val="x-none" w:eastAsia="x-none"/>
        </w:rPr>
        <w:t>he amount prorated from Object 51110</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(Regular Salaries) the actual number of days included in applicable contracts and agreements relating to Professional Days or Professional Development</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or prorated based on the anticipated number of days if not specified in the contracts.</w:t>
      </w:r>
    </w:p>
    <w:p w14:paraId="12946F7C"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jc w:val="both"/>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51113</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EB78F4" w:rsidRPr="00B51965">
        <w:rPr>
          <w:rFonts w:asciiTheme="minorHAnsi" w:hAnsiTheme="minorHAnsi" w:cstheme="minorHAnsi"/>
          <w:i/>
          <w:sz w:val="22"/>
          <w:szCs w:val="22"/>
        </w:rPr>
        <w:t>whos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is charged to the 100 and 200 Function Series.  For all others, use the same Function account used for their Regular Salary in the 300, 400, and 500 Series.  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For each employee, use the same Location, Program, Subject, and Job Classification account number as is used with Object 51110 (Regular Salaries).</w:t>
      </w:r>
    </w:p>
    <w:p w14:paraId="6385B4B2"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51302</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School.</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School-based (and budgeted at the School level) professional development.</w:t>
      </w:r>
    </w:p>
    <w:p w14:paraId="1B7209E7" w14:textId="77777777" w:rsidR="0040474C" w:rsidRPr="00B51965" w:rsidRDefault="0040474C"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Districts.</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District-based (and budgeted at the District level) professional development.</w:t>
      </w:r>
    </w:p>
    <w:p w14:paraId="18D5DD15" w14:textId="19A27CF5" w:rsidR="00FB054F" w:rsidRDefault="00B00CB1" w:rsidP="005E227D">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59" w:lineRule="auto"/>
        <w:ind w:right="360" w:firstLine="360"/>
        <w:rPr>
          <w:rFonts w:asciiTheme="minorHAnsi" w:hAnsiTheme="minorHAnsi" w:cstheme="minorHAnsi"/>
          <w:i/>
          <w:sz w:val="22"/>
          <w:szCs w:val="22"/>
        </w:rPr>
      </w:pPr>
      <w:r w:rsidRPr="00FB054F">
        <w:rPr>
          <w:rFonts w:asciiTheme="minorHAnsi" w:hAnsiTheme="minorHAnsi" w:cstheme="minorHAnsi"/>
          <w:i/>
          <w:sz w:val="22"/>
          <w:szCs w:val="22"/>
        </w:rPr>
        <w:t>For</w:t>
      </w:r>
      <w:r w:rsidRPr="00FB054F">
        <w:rPr>
          <w:rFonts w:asciiTheme="minorHAnsi" w:hAnsiTheme="minorHAnsi" w:cstheme="minorHAnsi"/>
          <w:b/>
          <w:i/>
          <w:sz w:val="22"/>
          <w:szCs w:val="22"/>
          <w:u w:val="single"/>
        </w:rPr>
        <w:t xml:space="preserve"> Object</w:t>
      </w:r>
      <w:r w:rsidR="0040474C" w:rsidRPr="00FB054F">
        <w:rPr>
          <w:rFonts w:asciiTheme="minorHAnsi" w:hAnsiTheme="minorHAnsi" w:cstheme="minorHAnsi"/>
          <w:b/>
          <w:i/>
          <w:sz w:val="22"/>
          <w:szCs w:val="22"/>
          <w:u w:val="single"/>
        </w:rPr>
        <w:t>s</w:t>
      </w:r>
      <w:r w:rsidRPr="00FB054F">
        <w:rPr>
          <w:rFonts w:asciiTheme="minorHAnsi" w:hAnsiTheme="minorHAnsi" w:cstheme="minorHAnsi"/>
          <w:b/>
          <w:i/>
          <w:sz w:val="22"/>
          <w:szCs w:val="22"/>
          <w:u w:val="single"/>
        </w:rPr>
        <w:t xml:space="preserve"> 51302</w:t>
      </w:r>
      <w:r w:rsidR="0040474C" w:rsidRPr="00FB054F">
        <w:rPr>
          <w:rFonts w:asciiTheme="minorHAnsi" w:hAnsiTheme="minorHAnsi" w:cstheme="minorHAnsi"/>
          <w:b/>
          <w:i/>
          <w:sz w:val="22"/>
          <w:szCs w:val="22"/>
          <w:u w:val="single"/>
        </w:rPr>
        <w:t xml:space="preserve"> and 51303</w:t>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Professional Development – School: Object 51302"</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Object 51302 - Professional Development- School"</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i/>
          <w:sz w:val="22"/>
          <w:szCs w:val="22"/>
        </w:rPr>
        <w:t>, use Function 222</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In-Service, Staff Development, and Support: Function 222"</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 222 - In-Service, Staff Development, and Support"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only for employees </w:t>
      </w:r>
      <w:r w:rsidR="00F9352A" w:rsidRPr="00FB054F">
        <w:rPr>
          <w:rFonts w:asciiTheme="minorHAnsi" w:hAnsiTheme="minorHAnsi" w:cstheme="minorHAnsi"/>
          <w:i/>
          <w:sz w:val="22"/>
          <w:szCs w:val="22"/>
        </w:rPr>
        <w:t>who</w:t>
      </w:r>
      <w:r w:rsidR="00EB78F4" w:rsidRPr="00FB054F">
        <w:rPr>
          <w:rFonts w:asciiTheme="minorHAnsi" w:hAnsiTheme="minorHAnsi" w:cstheme="minorHAnsi"/>
          <w:i/>
          <w:sz w:val="22"/>
          <w:szCs w:val="22"/>
        </w:rPr>
        <w:t>s</w:t>
      </w:r>
      <w:r w:rsidR="00F9352A" w:rsidRPr="00FB054F">
        <w:rPr>
          <w:rFonts w:asciiTheme="minorHAnsi" w:hAnsiTheme="minorHAnsi" w:cstheme="minorHAnsi"/>
          <w:i/>
          <w:sz w:val="22"/>
          <w:szCs w:val="22"/>
        </w:rPr>
        <w:t>e</w:t>
      </w:r>
      <w:r w:rsidRPr="00FB054F">
        <w:rPr>
          <w:rFonts w:asciiTheme="minorHAnsi" w:hAnsiTheme="minorHAnsi" w:cstheme="minorHAnsi"/>
          <w:i/>
          <w:sz w:val="22"/>
          <w:szCs w:val="22"/>
        </w:rPr>
        <w:t xml:space="preserve"> Regular Salary (Object 51110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Salaries: Object 51110"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Object 51110 - Salaries"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is charged to the 100 and 200 Function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all others, use the same Function account used for their Regular Salary in the 300, 400, and 500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t xml:space="preserve">For Out-of-District Locations, use Function 431 only.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Functions</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000, 411, 421, 422, 441, 997, 998, and 999 may not be used.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For employees whose Function account is in the 100 or 200 Series, 511, or 512, as used with Object 51110 (Regular Salaries), use the specific Subject account for the subject they have received Professional Development</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Professional Development"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known as the "Follow the Topic" Concept.   If not Subject-specific, for General Education courses related to Instruction, use Subject 0000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General Education: Subject 0000"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0000 - General Education"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For courses not related to Instruction, use Subject 2500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Non Instruction: Subject 2500"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2500 - Non Instruction"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employees whose Function account is in the 300 or 400 Series, 521, 531, or 532, as used with Object 51110 (Regular Salaries), use Subject 2500 </w:t>
      </w:r>
      <w:r w:rsidRPr="00FB054F">
        <w:rPr>
          <w:rFonts w:asciiTheme="minorHAnsi" w:hAnsiTheme="minorHAnsi" w:cstheme="minorHAnsi"/>
          <w:b/>
          <w:i/>
          <w:sz w:val="22"/>
          <w:szCs w:val="22"/>
        </w:rPr>
        <w:t>only</w:t>
      </w:r>
      <w:r w:rsidRPr="00FB054F">
        <w:rPr>
          <w:rFonts w:asciiTheme="minorHAnsi" w:hAnsiTheme="minorHAnsi" w:cstheme="minorHAnsi"/>
          <w:i/>
          <w:sz w:val="22"/>
          <w:szCs w:val="22"/>
        </w:rPr>
        <w:t>.</w:t>
      </w:r>
    </w:p>
    <w:p w14:paraId="09A09341" w14:textId="77777777"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5F8F343C" w14:textId="2CC6878C"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lastRenderedPageBreak/>
        <w:t>DEFINITION:  Object 53301</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Purchased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and Training Services.</w:t>
      </w:r>
      <w:r w:rsidRPr="00B51965">
        <w:rPr>
          <w:rFonts w:asciiTheme="minorHAnsi" w:hAnsiTheme="minorHAnsi" w:cstheme="minorHAnsi"/>
          <w:bCs/>
          <w:color w:val="1F497D"/>
          <w:sz w:val="22"/>
          <w:szCs w:val="22"/>
        </w:rPr>
        <w:t xml:space="preserve">  Services supporting the professional development and training of District personnel, including instructional and administrative employees.</w:t>
      </w:r>
      <w:r w:rsidR="0040474C" w:rsidRPr="00B51965">
        <w:rPr>
          <w:rFonts w:asciiTheme="minorHAnsi" w:hAnsiTheme="minorHAnsi" w:cstheme="minorHAnsi"/>
          <w:bCs/>
          <w:color w:val="1F497D"/>
          <w:sz w:val="22"/>
          <w:szCs w:val="22"/>
        </w:rPr>
        <w:t xml:space="preserve">  Also applies to fees paid to consultants w</w:t>
      </w:r>
      <w:r w:rsidR="00043006" w:rsidRPr="00B51965">
        <w:rPr>
          <w:rFonts w:asciiTheme="minorHAnsi" w:hAnsiTheme="minorHAnsi" w:cstheme="minorHAnsi"/>
          <w:bCs/>
          <w:color w:val="1F497D"/>
          <w:sz w:val="22"/>
          <w:szCs w:val="22"/>
        </w:rPr>
        <w:t>h</w:t>
      </w:r>
      <w:r w:rsidR="0040474C" w:rsidRPr="00B51965">
        <w:rPr>
          <w:rFonts w:asciiTheme="minorHAnsi" w:hAnsiTheme="minorHAnsi" w:cstheme="minorHAnsi"/>
          <w:bCs/>
          <w:color w:val="1F497D"/>
          <w:sz w:val="22"/>
          <w:szCs w:val="22"/>
        </w:rPr>
        <w:t>o attend training sessions provided by the District.</w:t>
      </w:r>
    </w:p>
    <w:p w14:paraId="13D3D830" w14:textId="77777777" w:rsidR="00B00CB1" w:rsidRPr="0095610C"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53301</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F9352A" w:rsidRPr="00B51965">
        <w:rPr>
          <w:rFonts w:asciiTheme="minorHAnsi" w:hAnsiTheme="minorHAnsi" w:cstheme="minorHAnsi"/>
          <w:i/>
          <w:sz w:val="22"/>
          <w:szCs w:val="22"/>
        </w:rPr>
        <w:t>who</w:t>
      </w:r>
      <w:r w:rsidR="00EB78F4" w:rsidRPr="00B51965">
        <w:rPr>
          <w:rFonts w:asciiTheme="minorHAnsi" w:hAnsiTheme="minorHAnsi" w:cstheme="minorHAnsi"/>
          <w:i/>
          <w:sz w:val="22"/>
          <w:szCs w:val="22"/>
        </w:rPr>
        <w:t>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is charged to the 100 and 200 Function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 xml:space="preserve">For all others, use the same Function account used for their Regular Salary in the 300, 400, and 500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t xml:space="preserve">For Out-of-District Locations, use Function 431 only.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Use the specific Subject account for the Subject to which Professional Development</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Services are rendered ("Follow the Topic").  For General Education courses related to Instruction, use Subject 0000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General Education: Subject 0000"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0000 - General Education"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For courses not related to Instruction, use Subject 2500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Non Instruction: Subject 2500"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2500 - Non Instruction"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w:t>
      </w:r>
      <w:r w:rsidR="0040474C" w:rsidRPr="00B51965">
        <w:rPr>
          <w:rFonts w:asciiTheme="minorHAnsi" w:hAnsiTheme="minorHAnsi" w:cstheme="minorHAnsi"/>
          <w:i/>
          <w:sz w:val="22"/>
          <w:szCs w:val="22"/>
        </w:rPr>
        <w:t xml:space="preserve">  Subjects 9700, 9800, and 9900 may not be used.</w:t>
      </w:r>
    </w:p>
    <w:p w14:paraId="41195C9D" w14:textId="77777777" w:rsidR="0039190E" w:rsidRDefault="0039190E">
      <w:pPr>
        <w:spacing w:after="160" w:line="259" w:lineRule="auto"/>
        <w:rPr>
          <w:rFonts w:asciiTheme="minorHAnsi" w:hAnsiTheme="minorHAnsi" w:cstheme="minorHAnsi"/>
          <w:b/>
          <w:sz w:val="22"/>
          <w:szCs w:val="22"/>
        </w:rPr>
      </w:pPr>
    </w:p>
    <w:p w14:paraId="7CEF3E70" w14:textId="77777777" w:rsidR="00CE67F8" w:rsidRPr="00B51965" w:rsidRDefault="00CE67F8" w:rsidP="00CE67F8">
      <w:pPr>
        <w:shd w:val="clear" w:color="auto" w:fill="CCFFFF"/>
        <w:jc w:val="both"/>
        <w:rPr>
          <w:rFonts w:asciiTheme="minorHAnsi" w:hAnsiTheme="minorHAnsi" w:cstheme="minorHAnsi"/>
          <w:b/>
          <w:sz w:val="24"/>
          <w:szCs w:val="24"/>
        </w:rPr>
      </w:pPr>
      <w:r w:rsidRPr="00B51965">
        <w:rPr>
          <w:rFonts w:asciiTheme="minorHAnsi" w:hAnsiTheme="minorHAnsi" w:cstheme="minorHAnsi"/>
          <w:b/>
          <w:sz w:val="24"/>
          <w:szCs w:val="24"/>
        </w:rPr>
        <w:t>COMPLIANCE REPORTING REQUIREMENTS:</w:t>
      </w:r>
    </w:p>
    <w:p w14:paraId="013B4E98" w14:textId="77777777" w:rsidR="00CE67F8" w:rsidRPr="0095610C" w:rsidRDefault="00CE67F8" w:rsidP="00CE67F8">
      <w:pPr>
        <w:jc w:val="both"/>
        <w:rPr>
          <w:rFonts w:asciiTheme="minorHAnsi" w:hAnsiTheme="minorHAnsi" w:cstheme="minorHAnsi"/>
          <w:b/>
          <w:sz w:val="22"/>
          <w:szCs w:val="22"/>
        </w:rPr>
      </w:pPr>
    </w:p>
    <w:p w14:paraId="5B42D317" w14:textId="77777777" w:rsidR="00CE67F8" w:rsidRPr="00B51965" w:rsidRDefault="00CE67F8" w:rsidP="00CE67F8">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B51965">
        <w:rPr>
          <w:rFonts w:asciiTheme="minorHAnsi" w:hAnsiTheme="minorHAnsi" w:cstheme="minorHAnsi"/>
          <w:sz w:val="22"/>
          <w:szCs w:val="22"/>
        </w:rPr>
        <w:t xml:space="preserve">Auditors shall follow the guidance included in the AICPA Codification of Statements on Standards for Attestation Engagements AT-C Section 105, </w:t>
      </w:r>
      <w:r w:rsidRPr="00B51965">
        <w:rPr>
          <w:rFonts w:asciiTheme="minorHAnsi" w:hAnsiTheme="minorHAnsi" w:cstheme="minorHAnsi"/>
          <w:i/>
          <w:sz w:val="22"/>
          <w:szCs w:val="22"/>
        </w:rPr>
        <w:t>Concepts Common to All Attestation Engagements</w:t>
      </w:r>
      <w:r w:rsidRPr="00B51965">
        <w:rPr>
          <w:rFonts w:asciiTheme="minorHAnsi" w:hAnsiTheme="minorHAnsi" w:cstheme="minorHAnsi"/>
          <w:sz w:val="22"/>
          <w:szCs w:val="22"/>
        </w:rPr>
        <w:t xml:space="preserve">; AT-C Section 215, </w:t>
      </w:r>
      <w:r w:rsidRPr="00B51965">
        <w:rPr>
          <w:rFonts w:asciiTheme="minorHAnsi" w:hAnsiTheme="minorHAnsi" w:cstheme="minorHAnsi"/>
          <w:i/>
          <w:sz w:val="22"/>
          <w:szCs w:val="22"/>
        </w:rPr>
        <w:t>Agreed-Upon Procedures Engagements</w:t>
      </w:r>
      <w:r w:rsidRPr="00B51965">
        <w:rPr>
          <w:rFonts w:asciiTheme="minorHAnsi" w:hAnsiTheme="minorHAnsi" w:cstheme="minorHAnsi"/>
          <w:sz w:val="22"/>
          <w:szCs w:val="22"/>
        </w:rPr>
        <w:t xml:space="preserve">; and AT-C Section 315, </w:t>
      </w:r>
      <w:r w:rsidRPr="00B51965">
        <w:rPr>
          <w:rFonts w:asciiTheme="minorHAnsi" w:hAnsiTheme="minorHAnsi" w:cstheme="minorHAnsi"/>
          <w:i/>
          <w:sz w:val="22"/>
          <w:szCs w:val="22"/>
        </w:rPr>
        <w:t>Compliance Attestation</w:t>
      </w:r>
      <w:r w:rsidRPr="00B51965">
        <w:rPr>
          <w:rFonts w:asciiTheme="minorHAnsi" w:hAnsiTheme="minorHAnsi" w:cstheme="minorHAnsi"/>
          <w:sz w:val="22"/>
          <w:szCs w:val="22"/>
        </w:rPr>
        <w:t xml:space="preserve">.  The auditors shall comply with the 2018 Revision </w:t>
      </w:r>
      <w:r>
        <w:rPr>
          <w:rFonts w:asciiTheme="minorHAnsi" w:hAnsiTheme="minorHAnsi" w:cstheme="minorHAnsi"/>
          <w:sz w:val="22"/>
          <w:szCs w:val="22"/>
        </w:rPr>
        <w:t xml:space="preserve">of </w:t>
      </w:r>
      <w:r w:rsidRPr="00B51965">
        <w:rPr>
          <w:rFonts w:asciiTheme="minorHAnsi" w:hAnsiTheme="minorHAnsi" w:cstheme="minorHAnsi"/>
          <w:i/>
          <w:sz w:val="22"/>
          <w:szCs w:val="22"/>
        </w:rPr>
        <w:t>Government Auditing Standards</w:t>
      </w:r>
      <w:r w:rsidRPr="00B51965">
        <w:rPr>
          <w:rFonts w:asciiTheme="minorHAnsi" w:hAnsiTheme="minorHAnsi" w:cstheme="minorHAnsi"/>
          <w:sz w:val="22"/>
          <w:szCs w:val="22"/>
        </w:rPr>
        <w:t xml:space="preserve"> requirements for agreed-upon procedures engagements</w:t>
      </w:r>
      <w:r>
        <w:rPr>
          <w:rFonts w:asciiTheme="minorHAnsi" w:hAnsiTheme="minorHAnsi" w:cstheme="minorHAnsi"/>
          <w:sz w:val="22"/>
          <w:szCs w:val="22"/>
        </w:rPr>
        <w:t xml:space="preserve"> – </w:t>
      </w:r>
      <w:r w:rsidRPr="00B51965">
        <w:rPr>
          <w:rFonts w:asciiTheme="minorHAnsi" w:hAnsiTheme="minorHAnsi" w:cstheme="minorHAnsi"/>
          <w:sz w:val="22"/>
          <w:szCs w:val="22"/>
        </w:rPr>
        <w:t xml:space="preserve">specifically, paragraphs </w:t>
      </w:r>
      <w:r w:rsidRPr="00073174">
        <w:rPr>
          <w:rFonts w:asciiTheme="minorHAnsi" w:hAnsiTheme="minorHAnsi" w:cstheme="minorHAnsi"/>
          <w:iCs/>
          <w:sz w:val="22"/>
          <w:szCs w:val="22"/>
        </w:rPr>
        <w:t>7.78 through 7.85</w:t>
      </w:r>
      <w:r w:rsidRPr="00B51965">
        <w:rPr>
          <w:rFonts w:asciiTheme="minorHAnsi" w:hAnsiTheme="minorHAnsi" w:cstheme="minorHAnsi"/>
          <w:sz w:val="22"/>
          <w:szCs w:val="22"/>
        </w:rPr>
        <w:t>.</w:t>
      </w:r>
    </w:p>
    <w:p w14:paraId="2DA90A33" w14:textId="77777777" w:rsidR="00CE67F8" w:rsidRPr="00081C7D" w:rsidRDefault="00CE67F8" w:rsidP="00CE67F8">
      <w:pPr>
        <w:jc w:val="both"/>
        <w:rPr>
          <w:rFonts w:asciiTheme="minorHAnsi" w:hAnsiTheme="minorHAnsi" w:cstheme="minorHAnsi"/>
          <w:b/>
        </w:rPr>
      </w:pPr>
    </w:p>
    <w:p w14:paraId="48F91A9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The auditor shall provide a written report in accordance with the applicable sections of the </w:t>
      </w:r>
      <w:r w:rsidRPr="001226E9">
        <w:rPr>
          <w:rFonts w:asciiTheme="minorHAnsi" w:hAnsiTheme="minorHAnsi" w:cstheme="minorHAnsi"/>
          <w:i/>
          <w:iCs/>
          <w:sz w:val="22"/>
          <w:szCs w:val="22"/>
        </w:rPr>
        <w:t>Statements on Standards for Attestation Engagements</w:t>
      </w:r>
      <w:r w:rsidRPr="00B51965">
        <w:rPr>
          <w:rFonts w:asciiTheme="minorHAnsi" w:hAnsiTheme="minorHAnsi" w:cstheme="minorHAnsi"/>
          <w:sz w:val="22"/>
          <w:szCs w:val="22"/>
        </w:rPr>
        <w:t xml:space="preserve"> and </w:t>
      </w:r>
      <w:r w:rsidRPr="00B51965">
        <w:rPr>
          <w:rFonts w:asciiTheme="minorHAnsi" w:hAnsiTheme="minorHAnsi" w:cstheme="minorHAnsi"/>
          <w:i/>
          <w:sz w:val="22"/>
          <w:szCs w:val="22"/>
        </w:rPr>
        <w:t xml:space="preserve">Government Auditing Standards, </w:t>
      </w:r>
      <w:r w:rsidRPr="00B51965">
        <w:rPr>
          <w:rFonts w:asciiTheme="minorHAnsi" w:hAnsiTheme="minorHAnsi" w:cstheme="minorHAnsi"/>
          <w:sz w:val="22"/>
          <w:szCs w:val="22"/>
        </w:rPr>
        <w:t>as highlighted above.</w:t>
      </w:r>
      <w:r>
        <w:rPr>
          <w:rFonts w:asciiTheme="minorHAnsi" w:hAnsiTheme="minorHAnsi" w:cstheme="minorHAnsi"/>
          <w:sz w:val="22"/>
          <w:szCs w:val="22"/>
        </w:rPr>
        <w:t xml:space="preserve">  </w:t>
      </w:r>
      <w:r w:rsidRPr="00B51965">
        <w:rPr>
          <w:rFonts w:asciiTheme="minorHAnsi" w:hAnsiTheme="minorHAnsi" w:cstheme="minorHAnsi"/>
          <w:sz w:val="22"/>
          <w:szCs w:val="22"/>
        </w:rPr>
        <w:t>Refer to Exhibit 1 for the agreed-upon procedures and the format for reporting the procedures performed and results of testing.</w:t>
      </w:r>
    </w:p>
    <w:p w14:paraId="177E31C8" w14:textId="77777777" w:rsidR="00CE67F8" w:rsidRPr="00081C7D" w:rsidRDefault="00CE67F8" w:rsidP="00CE67F8">
      <w:pPr>
        <w:jc w:val="both"/>
        <w:rPr>
          <w:rFonts w:asciiTheme="minorHAnsi" w:hAnsiTheme="minorHAnsi" w:cstheme="minorHAnsi"/>
        </w:rPr>
      </w:pPr>
    </w:p>
    <w:p w14:paraId="5F48831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Additionally, any noncompliance with UCOA requirements and the effectiveness of the entity’s internal control over compliance with UCOA requirements should be considered in drafting the </w:t>
      </w:r>
      <w:r w:rsidRPr="00B51965">
        <w:rPr>
          <w:rFonts w:asciiTheme="minorHAnsi" w:hAnsiTheme="minorHAnsi" w:cstheme="minorHAnsi"/>
          <w:sz w:val="22"/>
          <w:szCs w:val="22"/>
          <w:u w:val="single"/>
        </w:rPr>
        <w:t>Independent Auditor’s Report on Internal Control Over Financial Reporting and On Compliance and Other Matters Based on an Audit</w:t>
      </w:r>
      <w:r w:rsidRPr="00B51965">
        <w:rPr>
          <w:rFonts w:asciiTheme="minorHAnsi" w:hAnsiTheme="minorHAnsi" w:cstheme="minorHAnsi"/>
          <w:sz w:val="22"/>
          <w:szCs w:val="22"/>
          <w:u w:val="single"/>
        </w:rPr>
        <w:fldChar w:fldCharType="begin"/>
      </w:r>
      <w:r w:rsidRPr="00B51965">
        <w:rPr>
          <w:rFonts w:asciiTheme="minorHAnsi" w:hAnsiTheme="minorHAnsi" w:cstheme="minorHAnsi"/>
          <w:sz w:val="22"/>
          <w:szCs w:val="22"/>
          <w:u w:val="single"/>
        </w:rPr>
        <w:instrText xml:space="preserve"> XE "</w:instrText>
      </w:r>
      <w:r w:rsidRPr="00B51965">
        <w:rPr>
          <w:rFonts w:asciiTheme="minorHAnsi" w:hAnsiTheme="minorHAnsi" w:cstheme="minorHAnsi"/>
          <w:sz w:val="22"/>
          <w:szCs w:val="22"/>
        </w:rPr>
        <w:instrText>Audit"</w:instrText>
      </w:r>
      <w:r w:rsidRPr="00B51965">
        <w:rPr>
          <w:rFonts w:asciiTheme="minorHAnsi" w:hAnsiTheme="minorHAnsi" w:cstheme="minorHAnsi"/>
          <w:sz w:val="22"/>
          <w:szCs w:val="22"/>
          <w:u w:val="single"/>
        </w:rPr>
        <w:instrText xml:space="preserve"> </w:instrText>
      </w:r>
      <w:r w:rsidRPr="00B51965">
        <w:rPr>
          <w:rFonts w:asciiTheme="minorHAnsi" w:hAnsiTheme="minorHAnsi" w:cstheme="minorHAnsi"/>
          <w:sz w:val="22"/>
          <w:szCs w:val="22"/>
          <w:u w:val="single"/>
        </w:rPr>
        <w:fldChar w:fldCharType="end"/>
      </w:r>
      <w:r w:rsidRPr="00B51965">
        <w:rPr>
          <w:rFonts w:asciiTheme="minorHAnsi" w:hAnsiTheme="minorHAnsi" w:cstheme="minorHAnsi"/>
          <w:sz w:val="22"/>
          <w:szCs w:val="22"/>
          <w:u w:val="single"/>
        </w:rPr>
        <w:t xml:space="preserve"> of Financial Statements Performed in Accordance with </w:t>
      </w:r>
      <w:r w:rsidRPr="00B51965">
        <w:rPr>
          <w:rFonts w:asciiTheme="minorHAnsi" w:hAnsiTheme="minorHAnsi" w:cstheme="minorHAnsi"/>
          <w:i/>
          <w:sz w:val="22"/>
          <w:szCs w:val="22"/>
          <w:u w:val="single"/>
        </w:rPr>
        <w:t>Government Auditing Standards</w:t>
      </w:r>
      <w:r w:rsidRPr="00B51965">
        <w:rPr>
          <w:rFonts w:asciiTheme="minorHAnsi" w:hAnsiTheme="minorHAnsi" w:cstheme="minorHAnsi"/>
          <w:sz w:val="22"/>
          <w:szCs w:val="22"/>
        </w:rPr>
        <w:t xml:space="preserve">. </w:t>
      </w:r>
    </w:p>
    <w:p w14:paraId="7BDA2DD2" w14:textId="77777777" w:rsidR="00CE67F8" w:rsidRPr="00081C7D" w:rsidRDefault="00CE67F8" w:rsidP="00CE67F8">
      <w:pPr>
        <w:jc w:val="both"/>
        <w:rPr>
          <w:rFonts w:asciiTheme="minorHAnsi" w:hAnsiTheme="minorHAnsi" w:cstheme="minorHAnsi"/>
        </w:rPr>
      </w:pPr>
    </w:p>
    <w:p w14:paraId="7C1CC606"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Management comments provided to the entity should be inclusive of any recommendations to improve compliance or controls over compliance with UCOA requirements. </w:t>
      </w:r>
    </w:p>
    <w:p w14:paraId="0502CF33" w14:textId="77777777" w:rsidR="00F11110" w:rsidRDefault="00F11110">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58E2CDB" w14:textId="22C10CBF" w:rsidR="00B00CB1" w:rsidRPr="00CE67F8" w:rsidRDefault="00CE67F8" w:rsidP="00CE67F8">
      <w:pPr>
        <w:jc w:val="center"/>
        <w:rPr>
          <w:rFonts w:asciiTheme="minorHAnsi" w:hAnsiTheme="minorHAnsi" w:cstheme="minorHAnsi"/>
          <w:b/>
          <w:bCs/>
          <w:sz w:val="24"/>
          <w:szCs w:val="24"/>
          <w:u w:val="single"/>
        </w:rPr>
      </w:pPr>
      <w:r w:rsidRPr="00CE67F8">
        <w:rPr>
          <w:rFonts w:asciiTheme="minorHAnsi" w:hAnsiTheme="minorHAnsi" w:cstheme="minorHAnsi"/>
          <w:b/>
          <w:bCs/>
          <w:sz w:val="24"/>
          <w:szCs w:val="24"/>
          <w:u w:val="single"/>
        </w:rPr>
        <w:lastRenderedPageBreak/>
        <w:t>SAMPLE REPORT</w:t>
      </w:r>
    </w:p>
    <w:p w14:paraId="3A5B9018" w14:textId="77777777" w:rsidR="00C401C2" w:rsidRPr="00081C7D" w:rsidRDefault="00C401C2" w:rsidP="00C401C2">
      <w:pPr>
        <w:jc w:val="both"/>
        <w:rPr>
          <w:rFonts w:asciiTheme="minorHAnsi" w:hAnsiTheme="minorHAnsi" w:cstheme="minorHAnsi"/>
        </w:rPr>
      </w:pPr>
    </w:p>
    <w:p w14:paraId="02648286" w14:textId="34BDB371" w:rsidR="00754C4C" w:rsidRPr="00CE67F8" w:rsidRDefault="00BB76EF" w:rsidP="00754C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u w:val="single"/>
        </w:rPr>
      </w:pPr>
      <w:r w:rsidRPr="00CE67F8">
        <w:rPr>
          <w:rFonts w:asciiTheme="minorHAnsi" w:hAnsiTheme="minorHAnsi" w:cstheme="minorHAnsi"/>
          <w:b/>
          <w:sz w:val="22"/>
          <w:szCs w:val="22"/>
          <w:u w:val="single"/>
        </w:rPr>
        <w:t>Independent Accountant’s Report</w:t>
      </w:r>
    </w:p>
    <w:p w14:paraId="66536FDA" w14:textId="6472C7DE"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226A8284" w14:textId="7FE6B928" w:rsidR="00754C4C" w:rsidRPr="00CE67F8" w:rsidRDefault="00754C4C"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r w:rsidRPr="00CE67F8">
        <w:rPr>
          <w:rFonts w:asciiTheme="minorHAnsi" w:hAnsiTheme="minorHAnsi" w:cstheme="minorHAnsi"/>
          <w:bCs/>
          <w:sz w:val="22"/>
          <w:szCs w:val="22"/>
        </w:rPr>
        <w:t>[</w:t>
      </w:r>
      <w:r w:rsidRPr="00CE67F8">
        <w:rPr>
          <w:rFonts w:asciiTheme="minorHAnsi" w:hAnsiTheme="minorHAnsi" w:cstheme="minorHAnsi"/>
          <w:bCs/>
          <w:i/>
          <w:iCs/>
          <w:sz w:val="22"/>
          <w:szCs w:val="22"/>
        </w:rPr>
        <w:t>Appropriate Addressee</w:t>
      </w:r>
      <w:r w:rsidRPr="00CE67F8">
        <w:rPr>
          <w:rFonts w:asciiTheme="minorHAnsi" w:hAnsiTheme="minorHAnsi" w:cstheme="minorHAnsi"/>
          <w:bCs/>
          <w:sz w:val="22"/>
          <w:szCs w:val="22"/>
        </w:rPr>
        <w:t>]</w:t>
      </w:r>
    </w:p>
    <w:p w14:paraId="0A96DB08" w14:textId="7777777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29F6E84C" w14:textId="515A26FF"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have performed the procedures enumerated in Exhibit 1 on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)’s compliance with the Uniform Chart of Accounts during the fiscal year ended June 30,</w:t>
      </w:r>
      <w:r w:rsidR="00C46FD0" w:rsidRPr="00CE67F8">
        <w:rPr>
          <w:rFonts w:asciiTheme="minorHAnsi" w:hAnsiTheme="minorHAnsi" w:cstheme="minorHAnsi"/>
          <w:sz w:val="22"/>
          <w:szCs w:val="22"/>
        </w:rPr>
        <w:t xml:space="preserve"> </w:t>
      </w:r>
      <w:r w:rsidRPr="00CE67F8">
        <w:rPr>
          <w:rFonts w:asciiTheme="minorHAnsi" w:hAnsiTheme="minorHAnsi" w:cstheme="minorHAnsi"/>
          <w:sz w:val="22"/>
          <w:szCs w:val="22"/>
        </w:rPr>
        <w:t xml:space="preserve">20xx and </w:t>
      </w:r>
      <w:r w:rsidR="00C46FD0" w:rsidRPr="00CE67F8">
        <w:rPr>
          <w:rFonts w:asciiTheme="minorHAnsi" w:hAnsiTheme="minorHAnsi" w:cstheme="minorHAnsi"/>
          <w:sz w:val="22"/>
          <w:szCs w:val="22"/>
        </w:rPr>
        <w:t>(</w:t>
      </w:r>
      <w:r w:rsidR="00C46FD0" w:rsidRPr="00CE67F8">
        <w:rPr>
          <w:rFonts w:asciiTheme="minorHAnsi" w:hAnsiTheme="minorHAnsi" w:cstheme="minorHAnsi"/>
          <w:i/>
          <w:iCs/>
          <w:sz w:val="22"/>
          <w:szCs w:val="22"/>
        </w:rPr>
        <w:t>Name of Entity</w:t>
      </w:r>
      <w:r w:rsidR="00C46FD0" w:rsidRPr="00CE67F8">
        <w:rPr>
          <w:rFonts w:asciiTheme="minorHAnsi" w:hAnsiTheme="minorHAnsi" w:cstheme="minorHAnsi"/>
          <w:sz w:val="22"/>
          <w:szCs w:val="22"/>
        </w:rPr>
        <w:t xml:space="preserve">)’s </w:t>
      </w:r>
      <w:r w:rsidRPr="00CE67F8">
        <w:rPr>
          <w:rFonts w:asciiTheme="minorHAnsi" w:hAnsiTheme="minorHAnsi" w:cstheme="minorHAnsi"/>
          <w:sz w:val="22"/>
          <w:szCs w:val="22"/>
        </w:rPr>
        <w:t>internal control over compliance with the aforementioned compliance requirements as of June 30, 20xx.  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is responsible for compliance with the Uniform Chart of Accounts during the fiscal year ended June 30, 20xx and </w:t>
      </w:r>
      <w:r w:rsidR="00C46FD0" w:rsidRPr="00CE67F8">
        <w:rPr>
          <w:rFonts w:asciiTheme="minorHAnsi" w:hAnsiTheme="minorHAnsi" w:cstheme="minorHAnsi"/>
          <w:sz w:val="22"/>
          <w:szCs w:val="22"/>
        </w:rPr>
        <w:t xml:space="preserve">for </w:t>
      </w:r>
      <w:r w:rsidRPr="00CE67F8">
        <w:rPr>
          <w:rFonts w:asciiTheme="minorHAnsi" w:hAnsiTheme="minorHAnsi" w:cstheme="minorHAnsi"/>
          <w:sz w:val="22"/>
          <w:szCs w:val="22"/>
        </w:rPr>
        <w:t xml:space="preserve">internal control over compliance with the aforementioned compliance requirements as of June 30, 20xx  </w:t>
      </w:r>
    </w:p>
    <w:p w14:paraId="003A66E2" w14:textId="77777777"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5B899336" w14:textId="2E3F973A" w:rsidR="00BB76EF"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has agreed to and acknowledged that the procedures performed are appropriate to meet the intended purpose of determining compliance with the specified Uniform Chart of Accounts requirements and internal control over compliance with the Uniform Chart of Accounts during the fiscal year ended June 30, 20xx.  Additionally, the Rhode Island Department of Education and the Rhode Island Office of the Auditor General have agreed to and acknowledged that the procedures are appropriate to meet their purposes.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 </w:t>
      </w:r>
    </w:p>
    <w:p w14:paraId="589969BB" w14:textId="107A06B9"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3460AE3D" w14:textId="437DD1D2" w:rsidR="00030FB5" w:rsidRPr="00CE67F8"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Pr>
          <w:rFonts w:asciiTheme="minorHAnsi" w:hAnsiTheme="minorHAnsi" w:cstheme="minorHAnsi"/>
          <w:sz w:val="22"/>
          <w:szCs w:val="22"/>
        </w:rPr>
        <w:t>The procedures and the associated findings are described in Exhibit 1.</w:t>
      </w:r>
    </w:p>
    <w:p w14:paraId="47E177C7"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BCEA81"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 xml:space="preserve"> </w:t>
      </w:r>
      <w:r w:rsidRPr="00CE67F8">
        <w:rPr>
          <w:rFonts w:asciiTheme="minorHAnsi" w:hAnsiTheme="minorHAnsi" w:cstheme="minorHAnsi"/>
          <w:sz w:val="22"/>
          <w:szCs w:val="22"/>
        </w:rPr>
        <w:tab/>
        <w:t>We were engaged by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to perform this agreed-upon procedures engagement and conducted our engagement in accordance with attestation standards established by the American Institute of Certified Public Accountants and the standards applicable to agreed-upon procedures engagements contained in </w:t>
      </w:r>
      <w:r w:rsidRPr="00CE67F8">
        <w:rPr>
          <w:rFonts w:asciiTheme="minorHAnsi" w:hAnsiTheme="minorHAnsi" w:cstheme="minorHAnsi"/>
          <w:i/>
          <w:sz w:val="22"/>
          <w:szCs w:val="22"/>
        </w:rPr>
        <w:t>Government Auditing Standards</w:t>
      </w:r>
      <w:r w:rsidRPr="00CE67F8">
        <w:rPr>
          <w:rFonts w:asciiTheme="minorHAnsi" w:hAnsiTheme="minorHAnsi" w:cstheme="minorHAnsi"/>
          <w:sz w:val="22"/>
          <w:szCs w:val="22"/>
        </w:rPr>
        <w:t>, issued by the Comptroller General of the United States.  We were not engaged to and did not conduct an examination or review engagement, the objective of which would be the expression of an opinion or conclusion, respectively, on compliance and internal control over compliance with specified requirements.  Accordingly, we do not express such an opinion or conclusion.  Had we performed additional procedures, other matters might have come to our attention that would have been reported to you.</w:t>
      </w:r>
    </w:p>
    <w:p w14:paraId="7D7D2F33"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A8DB030" w14:textId="4CE736BC" w:rsidR="00C401C2"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are required to be independent of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and to meet our other ethical responsibilities, in accordance with the relevant ethical requirements related to our agreed-upon procedures engagement.</w:t>
      </w:r>
      <w:r w:rsidR="00C401C2" w:rsidRPr="00CE67F8">
        <w:rPr>
          <w:rFonts w:asciiTheme="minorHAnsi" w:hAnsiTheme="minorHAnsi" w:cstheme="minorHAnsi"/>
          <w:sz w:val="22"/>
          <w:szCs w:val="22"/>
        </w:rPr>
        <w:t xml:space="preserve"> </w:t>
      </w:r>
    </w:p>
    <w:p w14:paraId="22D32889" w14:textId="19C6E650"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7E7E5D08" w14:textId="48AD1023" w:rsidR="00030FB5" w:rsidRPr="00CE67F8" w:rsidRDefault="00030FB5" w:rsidP="00030FB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w:t>
      </w:r>
      <w:r w:rsidRPr="00030FB5">
        <w:rPr>
          <w:rFonts w:asciiTheme="minorHAnsi" w:hAnsiTheme="minorHAnsi" w:cstheme="minorHAnsi"/>
          <w:i/>
          <w:iCs/>
          <w:sz w:val="22"/>
          <w:szCs w:val="22"/>
        </w:rPr>
        <w:t>Additional paragraphs may be added to describe other matters.</w:t>
      </w:r>
      <w:r>
        <w:rPr>
          <w:rFonts w:asciiTheme="minorHAnsi" w:hAnsiTheme="minorHAnsi" w:cstheme="minorHAnsi"/>
          <w:sz w:val="22"/>
          <w:szCs w:val="22"/>
        </w:rPr>
        <w:t>]</w:t>
      </w:r>
    </w:p>
    <w:p w14:paraId="16E845B2" w14:textId="67C67AA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445C5353" w14:textId="5E90C0D5"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i/>
          <w:iCs/>
          <w:sz w:val="22"/>
          <w:szCs w:val="22"/>
        </w:rPr>
        <w:t>[Signature of practitioner’s firm</w:t>
      </w:r>
      <w:r w:rsidRPr="00CE67F8">
        <w:rPr>
          <w:rFonts w:asciiTheme="minorHAnsi" w:hAnsiTheme="minorHAnsi" w:cstheme="minorHAnsi"/>
          <w:sz w:val="22"/>
          <w:szCs w:val="22"/>
        </w:rPr>
        <w:t>]</w:t>
      </w:r>
    </w:p>
    <w:p w14:paraId="72429613"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9C51516" w14:textId="7F8449EA"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City and state where the practitioner’s report is issued</w:t>
      </w:r>
      <w:r w:rsidRPr="00CE67F8">
        <w:rPr>
          <w:rFonts w:asciiTheme="minorHAnsi" w:hAnsiTheme="minorHAnsi" w:cstheme="minorHAnsi"/>
          <w:sz w:val="22"/>
          <w:szCs w:val="22"/>
        </w:rPr>
        <w:t>]</w:t>
      </w:r>
    </w:p>
    <w:p w14:paraId="11148F52"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E004FE" w14:textId="6C8AC890" w:rsidR="00754C4C" w:rsidRPr="00CE67F8"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Date of practitioner’s report</w:t>
      </w:r>
      <w:r w:rsidRPr="00CE67F8">
        <w:rPr>
          <w:rFonts w:asciiTheme="minorHAnsi" w:hAnsiTheme="minorHAnsi" w:cstheme="minorHAnsi"/>
          <w:sz w:val="22"/>
          <w:szCs w:val="22"/>
        </w:rPr>
        <w:t>]</w:t>
      </w:r>
    </w:p>
    <w:p w14:paraId="70E32D33" w14:textId="77777777" w:rsidR="00CE67F8" w:rsidRDefault="00CE67F8">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01E8452C" w14:textId="5CCAF343" w:rsidR="00B00CB1" w:rsidRPr="00F57B4B" w:rsidRDefault="00B00CB1" w:rsidP="00207F10">
      <w:pPr>
        <w:shd w:val="clear" w:color="auto" w:fill="DEEAF6" w:themeFill="accent1" w:themeFillTint="33"/>
        <w:jc w:val="center"/>
        <w:rPr>
          <w:rFonts w:asciiTheme="minorHAnsi" w:hAnsiTheme="minorHAnsi" w:cstheme="minorHAnsi"/>
          <w:b/>
          <w:sz w:val="28"/>
          <w:szCs w:val="28"/>
        </w:rPr>
      </w:pPr>
      <w:r w:rsidRPr="00F57B4B">
        <w:rPr>
          <w:rFonts w:asciiTheme="minorHAnsi" w:hAnsiTheme="minorHAnsi" w:cstheme="minorHAnsi"/>
          <w:b/>
          <w:sz w:val="28"/>
          <w:szCs w:val="28"/>
        </w:rPr>
        <w:lastRenderedPageBreak/>
        <w:t>EXHIBIT 1</w:t>
      </w:r>
      <w:r w:rsidR="00F57B4B" w:rsidRPr="00F57B4B">
        <w:rPr>
          <w:rFonts w:asciiTheme="minorHAnsi" w:hAnsiTheme="minorHAnsi" w:cstheme="minorHAnsi"/>
          <w:b/>
          <w:sz w:val="28"/>
          <w:szCs w:val="28"/>
        </w:rPr>
        <w:t xml:space="preserve"> – Sample Reporting Template</w:t>
      </w:r>
    </w:p>
    <w:p w14:paraId="46B25C29" w14:textId="77777777" w:rsidR="00B00CB1" w:rsidRPr="0095610C" w:rsidRDefault="00B00CB1" w:rsidP="00B00CB1">
      <w:pPr>
        <w:jc w:val="both"/>
        <w:rPr>
          <w:rFonts w:asciiTheme="minorHAnsi" w:hAnsiTheme="minorHAnsi" w:cstheme="minorHAnsi"/>
          <w:b/>
          <w:sz w:val="22"/>
          <w:szCs w:val="22"/>
        </w:rPr>
      </w:pPr>
    </w:p>
    <w:p w14:paraId="43866D0F"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highlight w:val="lightGray"/>
        </w:rPr>
        <w:t>REQUIREMENT 1:</w:t>
      </w:r>
    </w:p>
    <w:p w14:paraId="1712B2F7" w14:textId="77777777" w:rsidR="00B00CB1" w:rsidRPr="0095610C" w:rsidRDefault="00B00CB1" w:rsidP="00B00CB1">
      <w:pPr>
        <w:jc w:val="both"/>
        <w:rPr>
          <w:rFonts w:asciiTheme="minorHAnsi" w:hAnsiTheme="minorHAnsi" w:cstheme="minorHAnsi"/>
          <w:b/>
          <w:sz w:val="22"/>
          <w:szCs w:val="22"/>
        </w:rPr>
      </w:pPr>
    </w:p>
    <w:p w14:paraId="4368716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A minimum sample of randomly selected expenditure transactions for the municipal school district, regional school district, collaborative, </w:t>
      </w:r>
      <w:r w:rsidR="00E30E09">
        <w:rPr>
          <w:rFonts w:asciiTheme="minorHAnsi" w:hAnsiTheme="minorHAnsi" w:cstheme="minorHAnsi"/>
          <w:sz w:val="22"/>
          <w:szCs w:val="22"/>
        </w:rPr>
        <w:t xml:space="preserve">State school </w:t>
      </w:r>
      <w:r w:rsidRPr="0095610C">
        <w:rPr>
          <w:rFonts w:asciiTheme="minorHAnsi" w:hAnsiTheme="minorHAnsi" w:cstheme="minorHAnsi"/>
          <w:sz w:val="22"/>
          <w:szCs w:val="22"/>
        </w:rPr>
        <w:t>or charter school shall be tested for compliance with UCOA coding requirements.</w:t>
      </w:r>
    </w:p>
    <w:p w14:paraId="18D2E3FE" w14:textId="77777777" w:rsidR="00B00CB1" w:rsidRPr="0095610C" w:rsidRDefault="00B00CB1" w:rsidP="00B00CB1">
      <w:pPr>
        <w:jc w:val="both"/>
        <w:rPr>
          <w:rFonts w:asciiTheme="minorHAnsi" w:hAnsiTheme="minorHAnsi" w:cstheme="minorHAnsi"/>
          <w:sz w:val="22"/>
          <w:szCs w:val="22"/>
        </w:rPr>
      </w:pPr>
    </w:p>
    <w:p w14:paraId="6D8158DE"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63B3570" w14:textId="77777777" w:rsidR="00B00CB1" w:rsidRPr="0095610C" w:rsidRDefault="00B00CB1" w:rsidP="00B00CB1">
      <w:pPr>
        <w:jc w:val="both"/>
        <w:rPr>
          <w:rFonts w:asciiTheme="minorHAnsi" w:hAnsiTheme="minorHAnsi" w:cstheme="minorHAnsi"/>
          <w:b/>
          <w:sz w:val="22"/>
          <w:szCs w:val="22"/>
        </w:rPr>
      </w:pPr>
    </w:p>
    <w:p w14:paraId="787DB5A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Obtain a copy the school entity’s signed acknowledgment of the UCOA File Validation Totals Report received from the RI Department of Education (RIDE).  Obtain a detailed transaction level file from the school entity’s accounting system which corresponds with the final UCOA upload file provided to RIDE.  </w:t>
      </w:r>
    </w:p>
    <w:p w14:paraId="09AF52DE" w14:textId="77777777" w:rsidR="00B00CB1" w:rsidRPr="0095610C" w:rsidRDefault="00B00CB1" w:rsidP="00B00CB1">
      <w:pPr>
        <w:jc w:val="both"/>
        <w:rPr>
          <w:rFonts w:asciiTheme="minorHAnsi" w:hAnsiTheme="minorHAnsi" w:cstheme="minorHAnsi"/>
          <w:sz w:val="22"/>
          <w:szCs w:val="22"/>
        </w:rPr>
      </w:pPr>
    </w:p>
    <w:p w14:paraId="260AB7F0" w14:textId="77777777" w:rsidR="00207F10" w:rsidRDefault="00B00CB1" w:rsidP="00207F10">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 the sample size selected, and the tests performed</w:t>
      </w:r>
      <w:r w:rsidR="007B4B67">
        <w:rPr>
          <w:rFonts w:asciiTheme="minorHAnsi" w:hAnsiTheme="minorHAnsi" w:cstheme="minorHAnsi"/>
          <w:sz w:val="22"/>
          <w:szCs w:val="22"/>
        </w:rPr>
        <w:t xml:space="preserve"> in accordance with the criteria outlined on pages two </w:t>
      </w:r>
      <w:r w:rsidR="00E30E09">
        <w:rPr>
          <w:rFonts w:asciiTheme="minorHAnsi" w:hAnsiTheme="minorHAnsi" w:cstheme="minorHAnsi"/>
          <w:sz w:val="22"/>
          <w:szCs w:val="22"/>
        </w:rPr>
        <w:t xml:space="preserve">and three </w:t>
      </w:r>
      <w:r w:rsidR="007B4B67">
        <w:rPr>
          <w:rFonts w:asciiTheme="minorHAnsi" w:hAnsiTheme="minorHAnsi" w:cstheme="minorHAnsi"/>
          <w:sz w:val="22"/>
          <w:szCs w:val="22"/>
        </w:rPr>
        <w:t>of this document</w:t>
      </w:r>
      <w:r w:rsidRPr="0095610C">
        <w:rPr>
          <w:rFonts w:asciiTheme="minorHAnsi" w:hAnsiTheme="minorHAnsi" w:cstheme="minorHAnsi"/>
          <w:sz w:val="22"/>
          <w:szCs w:val="22"/>
        </w:rPr>
        <w:t>.  Please note - If a</w:t>
      </w:r>
      <w:r w:rsidR="00207F10">
        <w:rPr>
          <w:rFonts w:asciiTheme="minorHAnsi" w:hAnsiTheme="minorHAnsi" w:cstheme="minorHAnsi"/>
          <w:sz w:val="22"/>
          <w:szCs w:val="22"/>
        </w:rPr>
        <w:t xml:space="preserve"> preliminary fiscal year</w:t>
      </w:r>
      <w:r w:rsidRPr="0095610C">
        <w:rPr>
          <w:rFonts w:asciiTheme="minorHAnsi" w:hAnsiTheme="minorHAnsi" w:cstheme="minorHAnsi"/>
          <w:sz w:val="22"/>
          <w:szCs w:val="22"/>
        </w:rPr>
        <w:t xml:space="preserve"> file is used for selecting the sample, reconcile 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to the final </w:t>
      </w:r>
      <w:r w:rsidR="00207F10">
        <w:rPr>
          <w:rFonts w:asciiTheme="minorHAnsi" w:hAnsiTheme="minorHAnsi" w:cstheme="minorHAnsi"/>
          <w:sz w:val="22"/>
          <w:szCs w:val="22"/>
        </w:rPr>
        <w:t xml:space="preserve">validated </w:t>
      </w:r>
      <w:r w:rsidRPr="0095610C">
        <w:rPr>
          <w:rFonts w:asciiTheme="minorHAnsi" w:hAnsiTheme="minorHAnsi" w:cstheme="minorHAnsi"/>
          <w:sz w:val="22"/>
          <w:szCs w:val="22"/>
        </w:rPr>
        <w:t xml:space="preserve">upload and determine the significance of any changes and </w:t>
      </w:r>
      <w:r w:rsidR="00207F10">
        <w:rPr>
          <w:rFonts w:asciiTheme="minorHAnsi" w:hAnsiTheme="minorHAnsi" w:cstheme="minorHAnsi"/>
          <w:sz w:val="22"/>
          <w:szCs w:val="22"/>
        </w:rPr>
        <w:t>assess the validity of the sample</w:t>
      </w:r>
      <w:r w:rsidR="00207F10" w:rsidRPr="0095610C">
        <w:rPr>
          <w:rFonts w:asciiTheme="minorHAnsi" w:hAnsiTheme="minorHAnsi" w:cstheme="minorHAnsi"/>
          <w:sz w:val="22"/>
          <w:szCs w:val="22"/>
        </w:rPr>
        <w:t>.</w:t>
      </w:r>
    </w:p>
    <w:p w14:paraId="043F28E4" w14:textId="77777777" w:rsidR="00B00CB1" w:rsidRPr="0095610C" w:rsidRDefault="00B00CB1" w:rsidP="00B00CB1">
      <w:pPr>
        <w:jc w:val="both"/>
        <w:rPr>
          <w:rFonts w:asciiTheme="minorHAnsi" w:hAnsiTheme="minorHAnsi" w:cstheme="minorHAnsi"/>
          <w:sz w:val="22"/>
          <w:szCs w:val="22"/>
        </w:rPr>
      </w:pPr>
    </w:p>
    <w:p w14:paraId="061056DF" w14:textId="77777777" w:rsidR="00B00CB1" w:rsidRPr="0095610C" w:rsidRDefault="00B00CB1" w:rsidP="00B00CB1">
      <w:pPr>
        <w:jc w:val="both"/>
        <w:rPr>
          <w:rFonts w:asciiTheme="minorHAnsi" w:hAnsiTheme="minorHAnsi" w:cstheme="minorHAnsi"/>
          <w:sz w:val="22"/>
          <w:szCs w:val="22"/>
        </w:rPr>
      </w:pPr>
    </w:p>
    <w:p w14:paraId="3BE16AA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1C540A3" w14:textId="09B68B60" w:rsidR="00B00CB1" w:rsidRDefault="00B00CB1" w:rsidP="00B00CB1">
      <w:pPr>
        <w:jc w:val="both"/>
        <w:rPr>
          <w:rFonts w:asciiTheme="minorHAnsi" w:hAnsiTheme="minorHAnsi" w:cstheme="minorHAnsi"/>
          <w:sz w:val="22"/>
          <w:szCs w:val="22"/>
        </w:rPr>
      </w:pPr>
    </w:p>
    <w:p w14:paraId="3B0D8C5C" w14:textId="50540D55" w:rsidR="007320E2" w:rsidRDefault="007320E2" w:rsidP="00B00CB1">
      <w:pPr>
        <w:jc w:val="both"/>
        <w:rPr>
          <w:rFonts w:asciiTheme="minorHAnsi" w:hAnsiTheme="minorHAnsi" w:cstheme="minorHAnsi"/>
          <w:sz w:val="22"/>
          <w:szCs w:val="22"/>
        </w:rPr>
      </w:pPr>
      <w:r>
        <w:rPr>
          <w:rFonts w:asciiTheme="minorHAnsi" w:hAnsiTheme="minorHAnsi" w:cstheme="minorHAnsi"/>
          <w:sz w:val="22"/>
          <w:szCs w:val="22"/>
        </w:rPr>
        <w:t>Specify the date of the UCOA file tested: _______________________________.</w:t>
      </w:r>
    </w:p>
    <w:p w14:paraId="0132FDF8" w14:textId="77777777" w:rsidR="007320E2" w:rsidRPr="0095610C" w:rsidRDefault="007320E2" w:rsidP="00B00CB1">
      <w:pPr>
        <w:jc w:val="both"/>
        <w:rPr>
          <w:rFonts w:asciiTheme="minorHAnsi" w:hAnsiTheme="minorHAnsi" w:cstheme="minorHAnsi"/>
          <w:sz w:val="22"/>
          <w:szCs w:val="22"/>
        </w:rPr>
      </w:pPr>
    </w:p>
    <w:p w14:paraId="174DA15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For each instance of noncompliance, enter the transaction detail in the table below.  Highlight the account number segment that is not in compliance, as shown in the example below.  Describe the purpose of each transaction, the error(s), and correction(s) immediately following the table.  Rows may be added or deleted from the table, as necessary.</w:t>
      </w:r>
    </w:p>
    <w:p w14:paraId="1833E85E" w14:textId="77777777" w:rsidR="00B00CB1" w:rsidRPr="0095610C" w:rsidRDefault="00B00CB1" w:rsidP="00B00CB1">
      <w:pPr>
        <w:jc w:val="both"/>
        <w:rPr>
          <w:rFonts w:asciiTheme="minorHAnsi" w:hAnsiTheme="minorHAnsi" w:cstheme="minorHAnsi"/>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900"/>
        <w:gridCol w:w="720"/>
        <w:gridCol w:w="630"/>
        <w:gridCol w:w="810"/>
        <w:gridCol w:w="900"/>
        <w:gridCol w:w="1080"/>
        <w:gridCol w:w="990"/>
        <w:gridCol w:w="990"/>
        <w:gridCol w:w="900"/>
        <w:gridCol w:w="1080"/>
      </w:tblGrid>
      <w:tr w:rsidR="00343C88" w:rsidRPr="0095610C" w14:paraId="32C03FCC" w14:textId="77777777" w:rsidTr="00343C88">
        <w:tc>
          <w:tcPr>
            <w:tcW w:w="630" w:type="dxa"/>
            <w:shd w:val="clear" w:color="auto" w:fill="C6D9F1"/>
            <w:vAlign w:val="bottom"/>
          </w:tcPr>
          <w:p w14:paraId="1A661C7E" w14:textId="77777777" w:rsidR="00B00CB1" w:rsidRPr="0095610C" w:rsidRDefault="00B00CB1" w:rsidP="00EB78F4">
            <w:pPr>
              <w:jc w:val="center"/>
              <w:rPr>
                <w:b/>
                <w:sz w:val="18"/>
                <w:szCs w:val="18"/>
              </w:rPr>
            </w:pPr>
            <w:r w:rsidRPr="0095610C">
              <w:rPr>
                <w:b/>
                <w:sz w:val="18"/>
                <w:szCs w:val="18"/>
              </w:rPr>
              <w:t>Item</w:t>
            </w:r>
          </w:p>
        </w:tc>
        <w:tc>
          <w:tcPr>
            <w:tcW w:w="1170" w:type="dxa"/>
            <w:shd w:val="clear" w:color="auto" w:fill="C6D9F1"/>
            <w:vAlign w:val="bottom"/>
          </w:tcPr>
          <w:p w14:paraId="5A5FC60B" w14:textId="77777777" w:rsidR="00B00CB1" w:rsidRPr="0095610C" w:rsidRDefault="00B00CB1" w:rsidP="00EB78F4">
            <w:pPr>
              <w:jc w:val="center"/>
              <w:rPr>
                <w:b/>
                <w:sz w:val="18"/>
                <w:szCs w:val="18"/>
              </w:rPr>
            </w:pPr>
            <w:r w:rsidRPr="0095610C">
              <w:rPr>
                <w:b/>
                <w:sz w:val="18"/>
                <w:szCs w:val="18"/>
              </w:rPr>
              <w:t>Fund/ Subfund</w:t>
            </w:r>
          </w:p>
        </w:tc>
        <w:tc>
          <w:tcPr>
            <w:tcW w:w="900" w:type="dxa"/>
            <w:shd w:val="clear" w:color="auto" w:fill="C6D9F1"/>
            <w:vAlign w:val="bottom"/>
          </w:tcPr>
          <w:p w14:paraId="273D7DA6" w14:textId="77777777" w:rsidR="00B00CB1" w:rsidRPr="0095610C" w:rsidRDefault="00B00CB1" w:rsidP="00EB78F4">
            <w:pPr>
              <w:jc w:val="center"/>
              <w:rPr>
                <w:b/>
                <w:sz w:val="18"/>
                <w:szCs w:val="18"/>
              </w:rPr>
            </w:pPr>
            <w:r w:rsidRPr="0095610C">
              <w:rPr>
                <w:b/>
                <w:sz w:val="18"/>
                <w:szCs w:val="18"/>
              </w:rPr>
              <w:t>Location</w:t>
            </w:r>
          </w:p>
        </w:tc>
        <w:tc>
          <w:tcPr>
            <w:tcW w:w="720" w:type="dxa"/>
            <w:shd w:val="clear" w:color="auto" w:fill="C6D9F1"/>
            <w:vAlign w:val="bottom"/>
          </w:tcPr>
          <w:p w14:paraId="7D0A011F" w14:textId="77777777" w:rsidR="00B00CB1" w:rsidRPr="0095610C" w:rsidRDefault="00343C88" w:rsidP="00EB78F4">
            <w:pPr>
              <w:jc w:val="center"/>
              <w:rPr>
                <w:b/>
                <w:sz w:val="18"/>
                <w:szCs w:val="18"/>
              </w:rPr>
            </w:pPr>
            <w:r>
              <w:rPr>
                <w:b/>
                <w:sz w:val="18"/>
                <w:szCs w:val="18"/>
              </w:rPr>
              <w:t>Func</w:t>
            </w:r>
          </w:p>
        </w:tc>
        <w:tc>
          <w:tcPr>
            <w:tcW w:w="630" w:type="dxa"/>
            <w:shd w:val="clear" w:color="auto" w:fill="C6D9F1"/>
            <w:vAlign w:val="bottom"/>
          </w:tcPr>
          <w:p w14:paraId="03DA0ED5" w14:textId="77777777" w:rsidR="00B00CB1" w:rsidRPr="0095610C" w:rsidRDefault="00B00CB1" w:rsidP="00EB78F4">
            <w:pPr>
              <w:jc w:val="center"/>
              <w:rPr>
                <w:b/>
                <w:sz w:val="18"/>
                <w:szCs w:val="18"/>
              </w:rPr>
            </w:pPr>
            <w:r w:rsidRPr="0095610C">
              <w:rPr>
                <w:b/>
                <w:sz w:val="18"/>
                <w:szCs w:val="18"/>
              </w:rPr>
              <w:t>Prog</w:t>
            </w:r>
          </w:p>
        </w:tc>
        <w:tc>
          <w:tcPr>
            <w:tcW w:w="810" w:type="dxa"/>
            <w:shd w:val="clear" w:color="auto" w:fill="C6D9F1"/>
            <w:vAlign w:val="bottom"/>
          </w:tcPr>
          <w:p w14:paraId="5F77AB90" w14:textId="77777777" w:rsidR="00B00CB1" w:rsidRPr="0095610C" w:rsidRDefault="00B00CB1" w:rsidP="00EB78F4">
            <w:pPr>
              <w:jc w:val="center"/>
              <w:rPr>
                <w:b/>
                <w:sz w:val="18"/>
                <w:szCs w:val="18"/>
              </w:rPr>
            </w:pPr>
            <w:r w:rsidRPr="0095610C">
              <w:rPr>
                <w:b/>
                <w:sz w:val="18"/>
                <w:szCs w:val="18"/>
              </w:rPr>
              <w:t>Subject</w:t>
            </w:r>
          </w:p>
        </w:tc>
        <w:tc>
          <w:tcPr>
            <w:tcW w:w="900" w:type="dxa"/>
            <w:shd w:val="clear" w:color="auto" w:fill="C6D9F1"/>
            <w:vAlign w:val="bottom"/>
          </w:tcPr>
          <w:p w14:paraId="0CFD9745" w14:textId="77777777" w:rsidR="00B00CB1" w:rsidRPr="0095610C" w:rsidRDefault="00B00CB1" w:rsidP="00EB78F4">
            <w:pPr>
              <w:jc w:val="center"/>
              <w:rPr>
                <w:b/>
                <w:sz w:val="18"/>
                <w:szCs w:val="18"/>
              </w:rPr>
            </w:pPr>
            <w:r w:rsidRPr="0095610C">
              <w:rPr>
                <w:b/>
                <w:sz w:val="18"/>
                <w:szCs w:val="18"/>
              </w:rPr>
              <w:t>Object</w:t>
            </w:r>
          </w:p>
        </w:tc>
        <w:tc>
          <w:tcPr>
            <w:tcW w:w="1080" w:type="dxa"/>
            <w:shd w:val="clear" w:color="auto" w:fill="C6D9F1"/>
            <w:vAlign w:val="bottom"/>
          </w:tcPr>
          <w:p w14:paraId="77A0F161" w14:textId="77777777" w:rsidR="00B00CB1" w:rsidRPr="0095610C" w:rsidRDefault="00B00CB1" w:rsidP="00EB78F4">
            <w:pPr>
              <w:jc w:val="center"/>
              <w:rPr>
                <w:b/>
                <w:sz w:val="18"/>
                <w:szCs w:val="18"/>
              </w:rPr>
            </w:pPr>
            <w:r w:rsidRPr="0095610C">
              <w:rPr>
                <w:b/>
                <w:sz w:val="18"/>
                <w:szCs w:val="18"/>
              </w:rPr>
              <w:t>Job Class  (personnel costs only)</w:t>
            </w:r>
          </w:p>
        </w:tc>
        <w:tc>
          <w:tcPr>
            <w:tcW w:w="990" w:type="dxa"/>
            <w:shd w:val="clear" w:color="auto" w:fill="C6D9F1"/>
            <w:vAlign w:val="bottom"/>
          </w:tcPr>
          <w:p w14:paraId="745902BB" w14:textId="77777777" w:rsidR="00B00CB1" w:rsidRPr="0095610C" w:rsidRDefault="00B00CB1" w:rsidP="00EB78F4">
            <w:pPr>
              <w:jc w:val="center"/>
              <w:rPr>
                <w:b/>
                <w:sz w:val="18"/>
                <w:szCs w:val="18"/>
              </w:rPr>
            </w:pPr>
            <w:r w:rsidRPr="0095610C">
              <w:rPr>
                <w:b/>
                <w:sz w:val="18"/>
                <w:szCs w:val="18"/>
              </w:rPr>
              <w:t>Date</w:t>
            </w:r>
          </w:p>
        </w:tc>
        <w:tc>
          <w:tcPr>
            <w:tcW w:w="990" w:type="dxa"/>
            <w:shd w:val="clear" w:color="auto" w:fill="C6D9F1"/>
            <w:vAlign w:val="bottom"/>
          </w:tcPr>
          <w:p w14:paraId="15CAC0BD" w14:textId="77777777" w:rsidR="00B00CB1" w:rsidRPr="0095610C" w:rsidRDefault="00B00CB1" w:rsidP="00EB78F4">
            <w:pPr>
              <w:jc w:val="center"/>
              <w:rPr>
                <w:b/>
                <w:sz w:val="18"/>
                <w:szCs w:val="18"/>
              </w:rPr>
            </w:pPr>
            <w:r w:rsidRPr="0095610C">
              <w:rPr>
                <w:b/>
                <w:sz w:val="18"/>
                <w:szCs w:val="18"/>
              </w:rPr>
              <w:t>Payee</w:t>
            </w:r>
          </w:p>
        </w:tc>
        <w:tc>
          <w:tcPr>
            <w:tcW w:w="900" w:type="dxa"/>
            <w:shd w:val="clear" w:color="auto" w:fill="C6D9F1"/>
            <w:vAlign w:val="bottom"/>
          </w:tcPr>
          <w:p w14:paraId="1E50CF6E" w14:textId="77777777" w:rsidR="00B00CB1" w:rsidRPr="0095610C" w:rsidRDefault="00B00CB1" w:rsidP="00343C88">
            <w:pPr>
              <w:jc w:val="center"/>
              <w:rPr>
                <w:b/>
                <w:sz w:val="18"/>
                <w:szCs w:val="18"/>
              </w:rPr>
            </w:pPr>
            <w:r>
              <w:rPr>
                <w:b/>
                <w:sz w:val="18"/>
                <w:szCs w:val="18"/>
              </w:rPr>
              <w:t>Amt</w:t>
            </w:r>
          </w:p>
        </w:tc>
        <w:tc>
          <w:tcPr>
            <w:tcW w:w="1080" w:type="dxa"/>
            <w:shd w:val="clear" w:color="auto" w:fill="C6D9F1"/>
            <w:vAlign w:val="bottom"/>
          </w:tcPr>
          <w:p w14:paraId="1D326E5A" w14:textId="77777777" w:rsidR="00B00CB1" w:rsidRPr="0095610C" w:rsidRDefault="00B00CB1" w:rsidP="00EB78F4">
            <w:pPr>
              <w:jc w:val="center"/>
              <w:rPr>
                <w:b/>
                <w:sz w:val="18"/>
                <w:szCs w:val="18"/>
              </w:rPr>
            </w:pPr>
            <w:r w:rsidRPr="0095610C">
              <w:rPr>
                <w:b/>
                <w:sz w:val="18"/>
                <w:szCs w:val="18"/>
              </w:rPr>
              <w:t>Corrected per final UCOA file</w:t>
            </w:r>
          </w:p>
        </w:tc>
      </w:tr>
      <w:tr w:rsidR="00343C88" w:rsidRPr="006A7975" w14:paraId="271CC226" w14:textId="77777777" w:rsidTr="00207F10">
        <w:tc>
          <w:tcPr>
            <w:tcW w:w="630" w:type="dxa"/>
            <w:tcBorders>
              <w:top w:val="single" w:sz="4" w:space="0" w:color="auto"/>
              <w:left w:val="single" w:sz="4" w:space="0" w:color="auto"/>
              <w:bottom w:val="single" w:sz="4" w:space="0" w:color="auto"/>
              <w:right w:val="single" w:sz="4" w:space="0" w:color="auto"/>
            </w:tcBorders>
            <w:shd w:val="clear" w:color="auto" w:fill="auto"/>
          </w:tcPr>
          <w:p w14:paraId="145C4B6E" w14:textId="77777777" w:rsidR="00B00CB1" w:rsidRPr="006A7975" w:rsidRDefault="00B00CB1" w:rsidP="00EB78F4">
            <w:pPr>
              <w:jc w:val="center"/>
              <w:rPr>
                <w:b/>
                <w:color w:val="000000"/>
                <w:sz w:val="16"/>
                <w:szCs w:val="16"/>
              </w:rPr>
            </w:pPr>
            <w:r w:rsidRPr="006A7975">
              <w:rPr>
                <w:b/>
                <w:color w:val="000000"/>
                <w:sz w:val="16"/>
                <w:szCs w:val="16"/>
              </w:rPr>
              <w: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C67807" w14:textId="77777777" w:rsidR="00B00CB1" w:rsidRPr="006A7975" w:rsidRDefault="00B00CB1" w:rsidP="00EB78F4">
            <w:pPr>
              <w:jc w:val="center"/>
              <w:rPr>
                <w:color w:val="000000"/>
                <w:sz w:val="16"/>
                <w:szCs w:val="16"/>
              </w:rPr>
            </w:pPr>
            <w:r w:rsidRPr="006A7975">
              <w:rPr>
                <w:color w:val="000000"/>
                <w:sz w:val="16"/>
                <w:szCs w:val="16"/>
              </w:rPr>
              <w:t>10000000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F77FCE" w14:textId="77777777" w:rsidR="00B00CB1" w:rsidRPr="006A7975" w:rsidRDefault="00B00CB1" w:rsidP="00EB78F4">
            <w:pPr>
              <w:jc w:val="center"/>
              <w:rPr>
                <w:color w:val="000000"/>
                <w:sz w:val="16"/>
                <w:szCs w:val="16"/>
              </w:rPr>
            </w:pPr>
            <w:r w:rsidRPr="006A7975">
              <w:rPr>
                <w:color w:val="000000"/>
                <w:sz w:val="16"/>
                <w:szCs w:val="16"/>
              </w:rPr>
              <w:t>05105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E4D1" w14:textId="77777777" w:rsidR="00B00CB1" w:rsidRPr="006A7975" w:rsidRDefault="00B00CB1" w:rsidP="00EB78F4">
            <w:pPr>
              <w:jc w:val="center"/>
              <w:rPr>
                <w:color w:val="000000"/>
                <w:sz w:val="16"/>
                <w:szCs w:val="16"/>
              </w:rPr>
            </w:pPr>
            <w:r w:rsidRPr="006A7975">
              <w:rPr>
                <w:color w:val="000000"/>
                <w:sz w:val="16"/>
                <w:szCs w:val="16"/>
              </w:rPr>
              <w:t>214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CCFDBE" w14:textId="77777777" w:rsidR="00B00CB1" w:rsidRPr="006A7975" w:rsidRDefault="00B00CB1" w:rsidP="00EB78F4">
            <w:pPr>
              <w:jc w:val="center"/>
              <w:rPr>
                <w:color w:val="000000"/>
                <w:sz w:val="16"/>
                <w:szCs w:val="16"/>
              </w:rPr>
            </w:pPr>
            <w:r w:rsidRPr="006A7975">
              <w:rPr>
                <w:color w:val="000000"/>
                <w:sz w:val="16"/>
                <w:szCs w:val="16"/>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F375F" w14:textId="77777777" w:rsidR="00B00CB1" w:rsidRPr="006A7975" w:rsidRDefault="00B00CB1" w:rsidP="00EB78F4">
            <w:pPr>
              <w:jc w:val="center"/>
              <w:rPr>
                <w:color w:val="000000"/>
                <w:sz w:val="16"/>
                <w:szCs w:val="16"/>
              </w:rPr>
            </w:pPr>
            <w:r w:rsidRPr="006A7975">
              <w:rPr>
                <w:color w:val="000000"/>
                <w:sz w:val="16"/>
                <w:szCs w:val="16"/>
              </w:rPr>
              <w:t>2500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6BE6B8" w14:textId="77777777" w:rsidR="00B00CB1" w:rsidRPr="006A7975" w:rsidRDefault="00B00CB1" w:rsidP="00EB78F4">
            <w:pPr>
              <w:jc w:val="center"/>
              <w:rPr>
                <w:color w:val="000000"/>
                <w:sz w:val="16"/>
                <w:szCs w:val="16"/>
              </w:rPr>
            </w:pPr>
            <w:r w:rsidRPr="006A7975">
              <w:rPr>
                <w:color w:val="000000"/>
                <w:sz w:val="16"/>
                <w:szCs w:val="16"/>
              </w:rPr>
              <w:t>51110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7EE4F5" w14:textId="77777777" w:rsidR="00B00CB1" w:rsidRPr="006A7975" w:rsidRDefault="00B00CB1" w:rsidP="00EB78F4">
            <w:pPr>
              <w:jc w:val="center"/>
              <w:rPr>
                <w:color w:val="000000"/>
                <w:sz w:val="16"/>
                <w:szCs w:val="16"/>
              </w:rPr>
            </w:pPr>
            <w:r w:rsidRPr="006A7975">
              <w:rPr>
                <w:color w:val="000000"/>
                <w:sz w:val="16"/>
                <w:szCs w:val="16"/>
              </w:rPr>
              <w:t>1712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2242C1" w14:textId="77777777" w:rsidR="00B00CB1" w:rsidRPr="006A7975" w:rsidRDefault="00B00CB1" w:rsidP="00EB78F4">
            <w:pPr>
              <w:jc w:val="center"/>
              <w:rPr>
                <w:color w:val="000000"/>
                <w:sz w:val="16"/>
                <w:szCs w:val="16"/>
              </w:rPr>
            </w:pPr>
            <w:r w:rsidRPr="006A7975">
              <w:rPr>
                <w:color w:val="000000"/>
                <w:sz w:val="16"/>
                <w:szCs w:val="16"/>
              </w:rPr>
              <w:t>03/15/12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79EFD" w14:textId="77777777" w:rsidR="00B00CB1" w:rsidRPr="006A7975" w:rsidRDefault="00B00CB1" w:rsidP="00EB78F4">
            <w:pPr>
              <w:rPr>
                <w:color w:val="000000"/>
                <w:sz w:val="16"/>
                <w:szCs w:val="16"/>
              </w:rPr>
            </w:pPr>
            <w:r w:rsidRPr="006A7975">
              <w:rPr>
                <w:color w:val="000000"/>
                <w:sz w:val="16"/>
                <w:szCs w:val="16"/>
              </w:rPr>
              <w:t>Nurse Employee</w:t>
            </w:r>
            <w:r>
              <w:rPr>
                <w:color w:val="000000"/>
                <w:sz w:val="16"/>
                <w:szCs w:val="16"/>
              </w:rPr>
              <w: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4AFE37" w14:textId="77777777" w:rsidR="00B00CB1" w:rsidRPr="006A7975" w:rsidRDefault="00B00CB1" w:rsidP="00EB78F4">
            <w:pPr>
              <w:tabs>
                <w:tab w:val="decimal" w:pos="882"/>
              </w:tabs>
              <w:jc w:val="both"/>
              <w:rPr>
                <w:color w:val="000000"/>
                <w:sz w:val="16"/>
                <w:szCs w:val="16"/>
              </w:rPr>
            </w:pPr>
            <w:r w:rsidRPr="006A7975">
              <w:rPr>
                <w:color w:val="000000"/>
                <w:sz w:val="16"/>
                <w:szCs w:val="16"/>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076790" w14:textId="77777777" w:rsidR="00B00CB1" w:rsidRPr="006A7975" w:rsidRDefault="00B00CB1" w:rsidP="00EB78F4">
            <w:pPr>
              <w:jc w:val="center"/>
              <w:rPr>
                <w:color w:val="000000"/>
                <w:sz w:val="16"/>
                <w:szCs w:val="16"/>
              </w:rPr>
            </w:pPr>
            <w:r w:rsidRPr="006A7975">
              <w:rPr>
                <w:color w:val="000000"/>
                <w:sz w:val="16"/>
                <w:szCs w:val="16"/>
              </w:rPr>
              <w:t>Yes</w:t>
            </w:r>
          </w:p>
        </w:tc>
      </w:tr>
      <w:tr w:rsidR="00343C88" w:rsidRPr="006A7975" w14:paraId="123287B3" w14:textId="77777777" w:rsidTr="00207F10">
        <w:tc>
          <w:tcPr>
            <w:tcW w:w="630" w:type="dxa"/>
            <w:shd w:val="clear" w:color="auto" w:fill="auto"/>
          </w:tcPr>
          <w:p w14:paraId="1551068C" w14:textId="77777777" w:rsidR="00B00CB1" w:rsidRPr="006A7975" w:rsidRDefault="00B00CB1" w:rsidP="00EB78F4">
            <w:pPr>
              <w:jc w:val="center"/>
              <w:rPr>
                <w:b/>
                <w:sz w:val="16"/>
                <w:szCs w:val="16"/>
              </w:rPr>
            </w:pPr>
            <w:r w:rsidRPr="006A7975">
              <w:rPr>
                <w:b/>
                <w:sz w:val="16"/>
                <w:szCs w:val="16"/>
              </w:rPr>
              <w:t>B</w:t>
            </w:r>
          </w:p>
        </w:tc>
        <w:tc>
          <w:tcPr>
            <w:tcW w:w="1170" w:type="dxa"/>
            <w:shd w:val="clear" w:color="auto" w:fill="auto"/>
          </w:tcPr>
          <w:p w14:paraId="6074DB0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7E04C31C"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17BE0242"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auto"/>
          </w:tcPr>
          <w:p w14:paraId="6F6965D5" w14:textId="77777777" w:rsidR="00B00CB1" w:rsidRPr="006A7975" w:rsidRDefault="00B00CB1" w:rsidP="00EB78F4">
            <w:pPr>
              <w:jc w:val="center"/>
              <w:rPr>
                <w:sz w:val="16"/>
                <w:szCs w:val="16"/>
              </w:rPr>
            </w:pPr>
            <w:r w:rsidRPr="006A7975">
              <w:rPr>
                <w:sz w:val="16"/>
                <w:szCs w:val="16"/>
              </w:rPr>
              <w:t>XX</w:t>
            </w:r>
          </w:p>
        </w:tc>
        <w:tc>
          <w:tcPr>
            <w:tcW w:w="810" w:type="dxa"/>
            <w:shd w:val="clear" w:color="auto" w:fill="auto"/>
          </w:tcPr>
          <w:p w14:paraId="39747DA3"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D9D9D9" w:themeFill="background1" w:themeFillShade="D9"/>
          </w:tcPr>
          <w:p w14:paraId="4504A75D"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5E9569C2"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507228D" w14:textId="77777777" w:rsidR="00B00CB1" w:rsidRPr="006A7975" w:rsidRDefault="00B00CB1" w:rsidP="00EB78F4">
            <w:pPr>
              <w:jc w:val="center"/>
              <w:rPr>
                <w:sz w:val="16"/>
                <w:szCs w:val="16"/>
              </w:rPr>
            </w:pPr>
            <w:r w:rsidRPr="006A7975">
              <w:rPr>
                <w:sz w:val="16"/>
                <w:szCs w:val="16"/>
              </w:rPr>
              <w:t>XXXXXX</w:t>
            </w:r>
          </w:p>
        </w:tc>
        <w:tc>
          <w:tcPr>
            <w:tcW w:w="990" w:type="dxa"/>
            <w:shd w:val="clear" w:color="auto" w:fill="auto"/>
          </w:tcPr>
          <w:p w14:paraId="1DC5445B"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33DC1553"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1D2AE8D2" w14:textId="77777777" w:rsidR="00B00CB1" w:rsidRPr="006A7975" w:rsidRDefault="00B00CB1" w:rsidP="00EB78F4">
            <w:pPr>
              <w:jc w:val="center"/>
              <w:rPr>
                <w:sz w:val="16"/>
                <w:szCs w:val="16"/>
              </w:rPr>
            </w:pPr>
            <w:r w:rsidRPr="006A7975">
              <w:rPr>
                <w:sz w:val="16"/>
                <w:szCs w:val="16"/>
              </w:rPr>
              <w:t>Yes/No</w:t>
            </w:r>
          </w:p>
        </w:tc>
      </w:tr>
      <w:tr w:rsidR="00343C88" w:rsidRPr="006A7975" w14:paraId="4BA97840" w14:textId="77777777" w:rsidTr="00207F10">
        <w:tc>
          <w:tcPr>
            <w:tcW w:w="630" w:type="dxa"/>
            <w:shd w:val="clear" w:color="auto" w:fill="auto"/>
          </w:tcPr>
          <w:p w14:paraId="378C957A" w14:textId="77777777" w:rsidR="00B00CB1" w:rsidRPr="006A7975" w:rsidRDefault="00B00CB1" w:rsidP="00EB78F4">
            <w:pPr>
              <w:jc w:val="center"/>
              <w:rPr>
                <w:b/>
                <w:sz w:val="16"/>
                <w:szCs w:val="16"/>
              </w:rPr>
            </w:pPr>
            <w:r w:rsidRPr="006A7975">
              <w:rPr>
                <w:b/>
                <w:sz w:val="16"/>
                <w:szCs w:val="16"/>
              </w:rPr>
              <w:t>C</w:t>
            </w:r>
          </w:p>
        </w:tc>
        <w:tc>
          <w:tcPr>
            <w:tcW w:w="1170" w:type="dxa"/>
            <w:shd w:val="clear" w:color="auto" w:fill="auto"/>
          </w:tcPr>
          <w:p w14:paraId="274F2CA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2371F45E"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65B875DD"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D9D9D9" w:themeFill="background1" w:themeFillShade="D9"/>
          </w:tcPr>
          <w:p w14:paraId="708E9691" w14:textId="77777777" w:rsidR="00B00CB1" w:rsidRPr="006A7975" w:rsidRDefault="00B00CB1" w:rsidP="00EB78F4">
            <w:pPr>
              <w:jc w:val="center"/>
              <w:rPr>
                <w:sz w:val="16"/>
                <w:szCs w:val="16"/>
              </w:rPr>
            </w:pPr>
            <w:r w:rsidRPr="006A7975">
              <w:rPr>
                <w:sz w:val="16"/>
                <w:szCs w:val="16"/>
              </w:rPr>
              <w:t>XX</w:t>
            </w:r>
          </w:p>
        </w:tc>
        <w:tc>
          <w:tcPr>
            <w:tcW w:w="810" w:type="dxa"/>
            <w:shd w:val="clear" w:color="auto" w:fill="D9D9D9" w:themeFill="background1" w:themeFillShade="D9"/>
          </w:tcPr>
          <w:p w14:paraId="29333F79"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auto"/>
          </w:tcPr>
          <w:p w14:paraId="2E16D61B"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3D2098C9"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6921BBB" w14:textId="77777777" w:rsidR="00B00CB1" w:rsidRPr="006A7975" w:rsidRDefault="00B00CB1" w:rsidP="00EB78F4">
            <w:pPr>
              <w:jc w:val="center"/>
              <w:rPr>
                <w:sz w:val="16"/>
                <w:szCs w:val="16"/>
              </w:rPr>
            </w:pPr>
            <w:r w:rsidRPr="006A7975">
              <w:rPr>
                <w:sz w:val="16"/>
                <w:szCs w:val="16"/>
              </w:rPr>
              <w:t>XXXX</w:t>
            </w:r>
            <w:r w:rsidR="00343C88">
              <w:rPr>
                <w:sz w:val="16"/>
                <w:szCs w:val="16"/>
              </w:rPr>
              <w:t>X</w:t>
            </w:r>
            <w:r w:rsidRPr="006A7975">
              <w:rPr>
                <w:sz w:val="16"/>
                <w:szCs w:val="16"/>
              </w:rPr>
              <w:t>X</w:t>
            </w:r>
          </w:p>
        </w:tc>
        <w:tc>
          <w:tcPr>
            <w:tcW w:w="990" w:type="dxa"/>
            <w:shd w:val="clear" w:color="auto" w:fill="auto"/>
          </w:tcPr>
          <w:p w14:paraId="4E3E9E10"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5342B071"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4077B6B8" w14:textId="77777777" w:rsidR="00B00CB1" w:rsidRPr="006A7975" w:rsidRDefault="00B00CB1" w:rsidP="00EB78F4">
            <w:pPr>
              <w:jc w:val="center"/>
              <w:rPr>
                <w:sz w:val="16"/>
                <w:szCs w:val="16"/>
              </w:rPr>
            </w:pPr>
            <w:r w:rsidRPr="006A7975">
              <w:rPr>
                <w:sz w:val="16"/>
                <w:szCs w:val="16"/>
              </w:rPr>
              <w:t>Yes/No</w:t>
            </w:r>
          </w:p>
        </w:tc>
      </w:tr>
    </w:tbl>
    <w:p w14:paraId="3F770D10" w14:textId="77777777" w:rsidR="00B00CB1" w:rsidRPr="0095610C" w:rsidRDefault="00B00CB1" w:rsidP="00B00CB1">
      <w:pPr>
        <w:jc w:val="both"/>
        <w:rPr>
          <w:rFonts w:asciiTheme="minorHAnsi" w:hAnsiTheme="minorHAnsi" w:cstheme="minorHAnsi"/>
          <w:sz w:val="22"/>
          <w:szCs w:val="22"/>
        </w:rPr>
      </w:pPr>
    </w:p>
    <w:p w14:paraId="553CE22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A</w:t>
      </w:r>
      <w:r w:rsidRPr="00B51965">
        <w:rPr>
          <w:rFonts w:asciiTheme="minorHAnsi" w:hAnsiTheme="minorHAnsi" w:cstheme="minorHAnsi"/>
          <w:sz w:val="22"/>
          <w:szCs w:val="22"/>
        </w:rPr>
        <w:t xml:space="preserve"> – The regular salaries for nurse employees were charged to Function 214</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and Services: Function 214"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214 – Student Health and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but should have been charged to Function 216</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Services – Non-Instruction: Function 216"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216 – Student Health Services – Non-Instruction"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w:t>
      </w:r>
    </w:p>
    <w:p w14:paraId="1BBD9724" w14:textId="77777777" w:rsidR="00B00CB1" w:rsidRPr="00B51965" w:rsidRDefault="00B00CB1" w:rsidP="00B00CB1">
      <w:pPr>
        <w:jc w:val="both"/>
        <w:rPr>
          <w:rFonts w:asciiTheme="minorHAnsi" w:hAnsiTheme="minorHAnsi" w:cstheme="minorHAnsi"/>
          <w:sz w:val="22"/>
          <w:szCs w:val="22"/>
        </w:rPr>
      </w:pPr>
    </w:p>
    <w:p w14:paraId="535BFBC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B</w:t>
      </w:r>
      <w:r w:rsidRPr="00B51965">
        <w:rPr>
          <w:rFonts w:asciiTheme="minorHAnsi" w:hAnsiTheme="minorHAnsi" w:cstheme="minorHAnsi"/>
          <w:sz w:val="22"/>
          <w:szCs w:val="22"/>
        </w:rPr>
        <w:t xml:space="preserve"> -  </w:t>
      </w:r>
    </w:p>
    <w:p w14:paraId="0AD79209" w14:textId="77777777" w:rsidR="00B00CB1" w:rsidRPr="00B51965" w:rsidRDefault="00B00CB1" w:rsidP="00B00CB1">
      <w:pPr>
        <w:jc w:val="both"/>
        <w:rPr>
          <w:rFonts w:asciiTheme="minorHAnsi" w:hAnsiTheme="minorHAnsi" w:cstheme="minorHAnsi"/>
          <w:sz w:val="22"/>
          <w:szCs w:val="22"/>
        </w:rPr>
      </w:pPr>
    </w:p>
    <w:p w14:paraId="0B0A1D5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C</w:t>
      </w:r>
      <w:r w:rsidRPr="00B51965">
        <w:rPr>
          <w:rFonts w:asciiTheme="minorHAnsi" w:hAnsiTheme="minorHAnsi" w:cstheme="minorHAnsi"/>
          <w:sz w:val="22"/>
          <w:szCs w:val="22"/>
        </w:rPr>
        <w:t xml:space="preserve"> -  </w:t>
      </w:r>
    </w:p>
    <w:p w14:paraId="1E1463AE" w14:textId="77777777" w:rsidR="00B00CB1" w:rsidRPr="00B51965" w:rsidRDefault="00B00CB1" w:rsidP="00B00CB1">
      <w:pPr>
        <w:jc w:val="both"/>
        <w:rPr>
          <w:rFonts w:asciiTheme="minorHAnsi" w:hAnsiTheme="minorHAnsi" w:cstheme="minorHAnsi"/>
          <w:sz w:val="22"/>
          <w:szCs w:val="22"/>
        </w:rPr>
      </w:pPr>
    </w:p>
    <w:p w14:paraId="0F40D23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44CD772D" w14:textId="02369C7B" w:rsidR="00B00CB1" w:rsidRDefault="00B00CB1" w:rsidP="00B00CB1">
      <w:pPr>
        <w:jc w:val="both"/>
        <w:rPr>
          <w:rFonts w:asciiTheme="minorHAnsi" w:hAnsiTheme="minorHAnsi" w:cstheme="minorHAnsi"/>
          <w:sz w:val="22"/>
          <w:szCs w:val="22"/>
        </w:rPr>
      </w:pPr>
    </w:p>
    <w:p w14:paraId="041DC639" w14:textId="77777777" w:rsidR="00CE67F8" w:rsidRPr="00B51965" w:rsidRDefault="00CE67F8" w:rsidP="00B00CB1">
      <w:pPr>
        <w:jc w:val="both"/>
        <w:rPr>
          <w:rFonts w:asciiTheme="minorHAnsi" w:hAnsiTheme="minorHAnsi" w:cstheme="minorHAnsi"/>
          <w:sz w:val="22"/>
          <w:szCs w:val="22"/>
        </w:rPr>
      </w:pPr>
    </w:p>
    <w:p w14:paraId="1961C21B" w14:textId="77777777" w:rsidR="002F5317" w:rsidRPr="00B51965" w:rsidRDefault="002F5317" w:rsidP="00B00CB1">
      <w:pPr>
        <w:jc w:val="both"/>
        <w:rPr>
          <w:rFonts w:asciiTheme="minorHAnsi" w:hAnsiTheme="minorHAnsi" w:cstheme="minorHAnsi"/>
          <w:sz w:val="22"/>
          <w:szCs w:val="22"/>
        </w:rPr>
      </w:pPr>
    </w:p>
    <w:p w14:paraId="4BEA38C1" w14:textId="77777777" w:rsidR="00B00CB1" w:rsidRPr="00B51965" w:rsidRDefault="00B00CB1" w:rsidP="00B00CB1">
      <w:pPr>
        <w:jc w:val="both"/>
        <w:rPr>
          <w:rFonts w:asciiTheme="minorHAnsi" w:hAnsiTheme="minorHAnsi" w:cstheme="minorHAnsi"/>
          <w:b/>
          <w:sz w:val="22"/>
          <w:szCs w:val="22"/>
          <w:highlight w:val="lightGray"/>
        </w:rPr>
      </w:pPr>
      <w:r w:rsidRPr="00B51965">
        <w:rPr>
          <w:rFonts w:asciiTheme="minorHAnsi" w:hAnsiTheme="minorHAnsi" w:cstheme="minorHAnsi"/>
          <w:b/>
          <w:sz w:val="22"/>
          <w:szCs w:val="22"/>
          <w:highlight w:val="lightGray"/>
        </w:rPr>
        <w:lastRenderedPageBreak/>
        <w:t>REQUIREMENT 2:</w:t>
      </w:r>
    </w:p>
    <w:p w14:paraId="739021C5" w14:textId="77777777" w:rsidR="00FA094F" w:rsidRPr="00E817C5" w:rsidRDefault="00FA094F" w:rsidP="00B00CB1">
      <w:pPr>
        <w:jc w:val="both"/>
        <w:rPr>
          <w:rFonts w:asciiTheme="minorHAnsi" w:hAnsiTheme="minorHAnsi" w:cstheme="minorHAnsi"/>
        </w:rPr>
      </w:pPr>
    </w:p>
    <w:p w14:paraId="7B6C84B7" w14:textId="77777777" w:rsidR="00FA094F" w:rsidRPr="00B51965" w:rsidRDefault="003C44E1" w:rsidP="00FA094F">
      <w:pPr>
        <w:jc w:val="both"/>
        <w:rPr>
          <w:rFonts w:asciiTheme="minorHAnsi" w:hAnsiTheme="minorHAnsi" w:cstheme="minorHAnsi"/>
          <w:sz w:val="22"/>
          <w:szCs w:val="22"/>
        </w:rPr>
      </w:pPr>
      <w:r w:rsidRPr="00B51965">
        <w:rPr>
          <w:rFonts w:asciiTheme="minorHAnsi" w:hAnsiTheme="minorHAnsi" w:cstheme="minorHAnsi"/>
          <w:sz w:val="22"/>
          <w:szCs w:val="22"/>
        </w:rPr>
        <w:t>UCOA accounts are used and UCOA methodologies are followed in the accounting system and records of each reporting entity.</w:t>
      </w:r>
      <w:r w:rsidR="0042633D" w:rsidRPr="00B51965">
        <w:rPr>
          <w:rFonts w:asciiTheme="minorHAnsi" w:hAnsiTheme="minorHAnsi" w:cstheme="minorHAnsi"/>
          <w:sz w:val="22"/>
          <w:szCs w:val="22"/>
        </w:rPr>
        <w:t xml:space="preserve">  Determine </w:t>
      </w:r>
      <w:r w:rsidR="00162AF5" w:rsidRPr="00B51965">
        <w:rPr>
          <w:rFonts w:asciiTheme="minorHAnsi" w:hAnsiTheme="minorHAnsi" w:cstheme="minorHAnsi"/>
          <w:sz w:val="22"/>
          <w:szCs w:val="22"/>
        </w:rPr>
        <w:t xml:space="preserve">if total activity (revenue and expenditures) for the fiscal year as reported (uploaded) to the UCOA database, as of the final upload date, reconciles to the total activity within each Fund/Subfund as reported in the final audited financial statements and </w:t>
      </w:r>
      <w:r w:rsidR="0042633D" w:rsidRPr="00B51965">
        <w:rPr>
          <w:rFonts w:asciiTheme="minorHAnsi" w:hAnsiTheme="minorHAnsi" w:cstheme="minorHAnsi"/>
          <w:sz w:val="22"/>
          <w:szCs w:val="22"/>
        </w:rPr>
        <w:t>if the amounts reported (uploaded) to the UCOA database are present in UCOA form, content and amounts within the accounting system of the reporting entity</w:t>
      </w:r>
      <w:r w:rsidR="00162AF5" w:rsidRPr="00B51965">
        <w:rPr>
          <w:rFonts w:asciiTheme="minorHAnsi" w:hAnsiTheme="minorHAnsi" w:cstheme="minorHAnsi"/>
          <w:sz w:val="22"/>
          <w:szCs w:val="22"/>
        </w:rPr>
        <w:t>.</w:t>
      </w:r>
      <w:r w:rsidR="00D00F31" w:rsidRPr="00B51965">
        <w:rPr>
          <w:rFonts w:asciiTheme="minorHAnsi" w:hAnsiTheme="minorHAnsi" w:cstheme="minorHAnsi"/>
          <w:sz w:val="22"/>
          <w:szCs w:val="22"/>
          <w:highlight w:val="yellow"/>
        </w:rPr>
        <w:t xml:space="preserve"> </w:t>
      </w:r>
    </w:p>
    <w:p w14:paraId="0D2C4DF4" w14:textId="77777777" w:rsidR="00B00CB1" w:rsidRPr="00E817C5" w:rsidRDefault="00B00CB1" w:rsidP="00B00CB1">
      <w:pPr>
        <w:jc w:val="both"/>
        <w:rPr>
          <w:rFonts w:asciiTheme="minorHAnsi" w:hAnsiTheme="minorHAnsi" w:cstheme="minorHAnsi"/>
        </w:rPr>
      </w:pPr>
    </w:p>
    <w:p w14:paraId="77B74BA6"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PROCEDURES:</w:t>
      </w:r>
    </w:p>
    <w:p w14:paraId="4DDE207B" w14:textId="77777777" w:rsidR="00B00CB1" w:rsidRPr="00D859DB" w:rsidRDefault="00B00CB1" w:rsidP="00B00CB1">
      <w:pPr>
        <w:jc w:val="both"/>
        <w:rPr>
          <w:rFonts w:asciiTheme="minorHAnsi" w:hAnsiTheme="minorHAnsi" w:cstheme="minorHAnsi"/>
          <w:sz w:val="16"/>
          <w:szCs w:val="16"/>
        </w:rPr>
      </w:pPr>
    </w:p>
    <w:p w14:paraId="5D90EE37" w14:textId="169B099F" w:rsidR="00793160" w:rsidRPr="00B51965" w:rsidRDefault="00793160" w:rsidP="000D4CC6">
      <w:pPr>
        <w:jc w:val="both"/>
        <w:rPr>
          <w:rFonts w:asciiTheme="minorHAnsi" w:hAnsiTheme="minorHAnsi" w:cstheme="minorHAnsi"/>
          <w:sz w:val="22"/>
          <w:szCs w:val="22"/>
        </w:rPr>
      </w:pPr>
      <w:r w:rsidRPr="00B51965">
        <w:rPr>
          <w:rFonts w:asciiTheme="minorHAnsi" w:hAnsiTheme="minorHAnsi" w:cstheme="minorHAnsi"/>
          <w:sz w:val="22"/>
          <w:szCs w:val="22"/>
        </w:rPr>
        <w:t>Subtotal the final UCOA upload file by revenues and expenditures under each Fund/Subfund and reconcile to the audited financial statements (GAAP</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"GAAP (Generally Accepted Accounting Principles)"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-basis).  </w:t>
      </w:r>
      <w:r w:rsidR="003E5252" w:rsidRPr="00B51965">
        <w:rPr>
          <w:rFonts w:asciiTheme="minorHAnsi" w:hAnsiTheme="minorHAnsi" w:cstheme="minorHAnsi"/>
          <w:sz w:val="22"/>
          <w:szCs w:val="22"/>
        </w:rPr>
        <w:t xml:space="preserve">The following template should be used for reporting the reconciliation between the UCOA upload file and the audited financial statements.  </w:t>
      </w:r>
      <w:r w:rsidR="00E60CB2">
        <w:rPr>
          <w:rFonts w:asciiTheme="minorHAnsi" w:hAnsiTheme="minorHAnsi" w:cstheme="minorHAnsi"/>
          <w:sz w:val="22"/>
          <w:szCs w:val="22"/>
        </w:rPr>
        <w:t>Fiduciary</w:t>
      </w:r>
      <w:r w:rsidR="003E5252" w:rsidRPr="00B51965">
        <w:rPr>
          <w:rFonts w:asciiTheme="minorHAnsi" w:hAnsiTheme="minorHAnsi" w:cstheme="minorHAnsi"/>
          <w:sz w:val="22"/>
          <w:szCs w:val="22"/>
        </w:rPr>
        <w:t xml:space="preserve"> Funds are to be excluded from the reconciliation.</w:t>
      </w:r>
      <w:r w:rsidR="00BC6766" w:rsidRPr="00E24E8E">
        <w:rPr>
          <w:rFonts w:asciiTheme="minorHAnsi" w:hAnsiTheme="minorHAnsi" w:cstheme="minorHAnsi"/>
          <w:sz w:val="22"/>
          <w:szCs w:val="22"/>
        </w:rPr>
        <w:t xml:space="preserve">  </w:t>
      </w:r>
      <w:r w:rsidR="00E24E8E" w:rsidRPr="00E24E8E">
        <w:rPr>
          <w:rFonts w:asciiTheme="minorHAnsi" w:hAnsiTheme="minorHAnsi" w:cstheme="minorHAnsi"/>
          <w:sz w:val="22"/>
          <w:szCs w:val="22"/>
        </w:rPr>
        <w:t>Transfer of appropriations from the municipality’s general fund to the unrestricted school fund are treated as revenue in the unrestricted school fund for UCOA reporting and should be reported as a proper reconciling item.</w:t>
      </w:r>
    </w:p>
    <w:p w14:paraId="1C0FA486" w14:textId="77777777" w:rsidR="003E5252" w:rsidRPr="00D859DB" w:rsidRDefault="003E5252" w:rsidP="00793160">
      <w:pPr>
        <w:jc w:val="both"/>
        <w:rPr>
          <w:rFonts w:asciiTheme="minorHAnsi" w:hAnsiTheme="minorHAnsi" w:cstheme="minorHAnsi"/>
          <w:sz w:val="16"/>
          <w:szCs w:val="16"/>
        </w:rPr>
      </w:pPr>
    </w:p>
    <w:p w14:paraId="1F277BC7" w14:textId="14F2289F" w:rsidR="00793160" w:rsidRPr="00D859DB" w:rsidRDefault="00793160" w:rsidP="00D859D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Cs/>
          <w:color w:val="4472C4" w:themeColor="accent5"/>
        </w:rPr>
      </w:pPr>
      <w:r w:rsidRPr="00D859DB">
        <w:rPr>
          <w:rFonts w:asciiTheme="minorHAnsi" w:hAnsiTheme="minorHAnsi" w:cstheme="minorHAnsi"/>
          <w:bCs/>
          <w:i/>
          <w:color w:val="000000" w:themeColor="text1"/>
          <w:u w:val="single"/>
        </w:rPr>
        <w:t>Please note</w:t>
      </w:r>
      <w:r w:rsidRPr="00D859DB">
        <w:rPr>
          <w:rFonts w:asciiTheme="minorHAnsi" w:hAnsiTheme="minorHAnsi" w:cstheme="minorHAnsi"/>
          <w:bCs/>
          <w:color w:val="000000" w:themeColor="text1"/>
        </w:rPr>
        <w:t xml:space="preserve"> –</w:t>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"Fund Type 90: Agency Funds" </w:instrText>
      </w:r>
      <w:r w:rsidRPr="00D859DB">
        <w:rPr>
          <w:rFonts w:asciiTheme="minorHAnsi" w:hAnsiTheme="minorHAnsi" w:cstheme="minorHAnsi"/>
          <w:bCs/>
          <w:i/>
          <w:color w:val="000000" w:themeColor="text1"/>
        </w:rPr>
        <w:fldChar w:fldCharType="end"/>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"Agency Funds" </w:instrText>
      </w:r>
      <w:r w:rsidRPr="00D859DB">
        <w:rPr>
          <w:rFonts w:asciiTheme="minorHAnsi" w:hAnsiTheme="minorHAnsi" w:cstheme="minorHAnsi"/>
          <w:bCs/>
          <w:i/>
          <w:color w:val="000000" w:themeColor="text1"/>
        </w:rPr>
        <w:fldChar w:fldCharType="end"/>
      </w:r>
      <w:r w:rsidR="00E24E8E" w:rsidRPr="00D859DB">
        <w:rPr>
          <w:rFonts w:asciiTheme="minorHAnsi" w:hAnsiTheme="minorHAnsi" w:cstheme="minorHAnsi"/>
          <w:bCs/>
          <w:i/>
          <w:color w:val="000000" w:themeColor="text1"/>
        </w:rPr>
        <w:t xml:space="preserve"> </w:t>
      </w:r>
      <w:r w:rsidR="00A26910" w:rsidRPr="00D859DB">
        <w:rPr>
          <w:rFonts w:asciiTheme="minorHAnsi" w:hAnsiTheme="minorHAnsi"/>
          <w:bCs/>
          <w:i/>
          <w:iCs/>
          <w:color w:val="000000" w:themeColor="text1"/>
        </w:rPr>
        <w:t xml:space="preserve">For school districts with a fiscal year end of June 30, the reconciliation between the audited financial statements and the UCOA file is not required to be presented in the AUP reporting package because a three-way reconciliation between the audited financial statements, the Municipal Transparency Portal (MTP) schedules, and </w:t>
      </w:r>
      <w:r w:rsidR="00D859DB">
        <w:rPr>
          <w:rFonts w:asciiTheme="minorHAnsi" w:hAnsiTheme="minorHAnsi"/>
          <w:bCs/>
          <w:i/>
          <w:iCs/>
          <w:color w:val="000000" w:themeColor="text1"/>
        </w:rPr>
        <w:t xml:space="preserve">the </w:t>
      </w:r>
      <w:r w:rsidR="00A26910" w:rsidRPr="00D859DB">
        <w:rPr>
          <w:rFonts w:asciiTheme="minorHAnsi" w:hAnsiTheme="minorHAnsi"/>
          <w:bCs/>
          <w:i/>
          <w:iCs/>
          <w:color w:val="000000" w:themeColor="text1"/>
        </w:rPr>
        <w:t xml:space="preserve">UCOA </w:t>
      </w:r>
      <w:r w:rsidR="00D859DB">
        <w:rPr>
          <w:rFonts w:asciiTheme="minorHAnsi" w:hAnsiTheme="minorHAnsi"/>
          <w:bCs/>
          <w:i/>
          <w:iCs/>
          <w:color w:val="000000" w:themeColor="text1"/>
        </w:rPr>
        <w:t xml:space="preserve">file </w:t>
      </w:r>
      <w:r w:rsidR="00A26910" w:rsidRPr="00D859DB">
        <w:rPr>
          <w:rFonts w:asciiTheme="minorHAnsi" w:hAnsiTheme="minorHAnsi"/>
          <w:bCs/>
          <w:i/>
          <w:iCs/>
          <w:color w:val="000000" w:themeColor="text1"/>
        </w:rPr>
        <w:t xml:space="preserve">would be presented in the audited financial statements as other supplementary information.  It shall be noted in the AUP report that the three-way reconciliation is presented in the audit report.  </w:t>
      </w:r>
      <w:r w:rsidR="00E24E8E" w:rsidRPr="00D859DB">
        <w:rPr>
          <w:rFonts w:asciiTheme="minorHAnsi" w:hAnsiTheme="minorHAnsi" w:cstheme="minorHAnsi"/>
          <w:bCs/>
          <w:i/>
          <w:color w:val="000000" w:themeColor="text1"/>
        </w:rPr>
        <w:t xml:space="preserve">   All other school entities (i.e., school districts with a fiscal year end other than June 30, charter schools, State schools, and collaboratives) shall continue to include the reconciliation in the AUP report.</w:t>
      </w:r>
    </w:p>
    <w:p w14:paraId="48C445A1" w14:textId="77777777" w:rsidR="00793160" w:rsidRPr="00D859DB" w:rsidRDefault="00793160" w:rsidP="00F57804">
      <w:pPr>
        <w:rPr>
          <w:rFonts w:asciiTheme="minorHAnsi" w:hAnsiTheme="minorHAnsi" w:cstheme="minorHAnsi"/>
          <w:sz w:val="16"/>
          <w:szCs w:val="16"/>
          <w:highlight w:val="yellow"/>
        </w:rPr>
      </w:pPr>
    </w:p>
    <w:p w14:paraId="2CAFFE24" w14:textId="77777777" w:rsidR="00F57804" w:rsidRPr="000D4CC6" w:rsidRDefault="009B4963" w:rsidP="00754C4C">
      <w:pPr>
        <w:jc w:val="both"/>
        <w:rPr>
          <w:rFonts w:asciiTheme="minorHAnsi" w:hAnsiTheme="minorHAnsi" w:cstheme="minorHAnsi"/>
          <w:sz w:val="22"/>
          <w:szCs w:val="22"/>
        </w:rPr>
      </w:pPr>
      <w:r w:rsidRPr="000D4CC6">
        <w:rPr>
          <w:rFonts w:asciiTheme="minorHAnsi" w:hAnsiTheme="minorHAnsi" w:cstheme="minorHAnsi"/>
          <w:sz w:val="22"/>
          <w:szCs w:val="22"/>
        </w:rPr>
        <w:t>Request from RIDE a copy of the reporting entity’s last error report just prior to the school’s final UCOA file upload with zero errors.   Trace the</w:t>
      </w:r>
      <w:r w:rsidR="00F57804" w:rsidRPr="000D4CC6">
        <w:rPr>
          <w:rFonts w:asciiTheme="minorHAnsi" w:hAnsiTheme="minorHAnsi" w:cstheme="minorHAnsi"/>
          <w:sz w:val="22"/>
          <w:szCs w:val="22"/>
        </w:rPr>
        <w:t xml:space="preserve"> errors listed on the report to the corrections </w:t>
      </w:r>
      <w:r w:rsidRPr="000D4CC6">
        <w:rPr>
          <w:rFonts w:asciiTheme="minorHAnsi" w:hAnsiTheme="minorHAnsi" w:cstheme="minorHAnsi"/>
          <w:sz w:val="22"/>
          <w:szCs w:val="22"/>
        </w:rPr>
        <w:t>made</w:t>
      </w:r>
      <w:r w:rsidR="00F57804" w:rsidRPr="000D4CC6">
        <w:rPr>
          <w:rFonts w:asciiTheme="minorHAnsi" w:hAnsiTheme="minorHAnsi" w:cstheme="minorHAnsi"/>
          <w:sz w:val="22"/>
          <w:szCs w:val="22"/>
        </w:rPr>
        <w:t xml:space="preserve"> within the accounting system for the same reporting period.</w:t>
      </w:r>
      <w:r w:rsidRPr="000D4CC6">
        <w:rPr>
          <w:rFonts w:asciiTheme="minorHAnsi" w:hAnsiTheme="minorHAnsi" w:cstheme="minorHAnsi"/>
          <w:sz w:val="22"/>
          <w:szCs w:val="22"/>
        </w:rPr>
        <w:t xml:space="preserve">  (Please Note - If the error report lists more than five coding errors, a maximum sample of five errors shall be tested.)</w:t>
      </w:r>
      <w:r w:rsidR="00F57804" w:rsidRPr="000D4CC6">
        <w:rPr>
          <w:rFonts w:asciiTheme="minorHAnsi" w:hAnsiTheme="minorHAnsi" w:cstheme="minorHAnsi"/>
          <w:sz w:val="22"/>
          <w:szCs w:val="22"/>
        </w:rPr>
        <w:t xml:space="preserve"> </w:t>
      </w:r>
    </w:p>
    <w:p w14:paraId="2BADA912" w14:textId="77777777" w:rsidR="009B4963" w:rsidRPr="00E817C5" w:rsidRDefault="009B4963" w:rsidP="00B00CB1">
      <w:pPr>
        <w:jc w:val="both"/>
        <w:rPr>
          <w:rFonts w:asciiTheme="minorHAnsi" w:hAnsiTheme="minorHAnsi" w:cstheme="minorHAnsi"/>
        </w:rPr>
      </w:pPr>
    </w:p>
    <w:p w14:paraId="403BF0A1"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 xml:space="preserve">RESULTS: </w:t>
      </w:r>
    </w:p>
    <w:p w14:paraId="568B2934" w14:textId="77777777" w:rsidR="00B00CB1" w:rsidRPr="00E817C5" w:rsidRDefault="00B00CB1" w:rsidP="00B00CB1">
      <w:pPr>
        <w:jc w:val="both"/>
        <w:rPr>
          <w:rFonts w:asciiTheme="minorHAnsi" w:hAnsiTheme="minorHAnsi" w:cstheme="minorHAnsi"/>
          <w:b/>
        </w:rPr>
      </w:pPr>
    </w:p>
    <w:p w14:paraId="674F0097" w14:textId="77777777" w:rsidR="00347821" w:rsidRPr="00D859DB" w:rsidRDefault="00347821" w:rsidP="00347821">
      <w:pPr>
        <w:ind w:left="720" w:hanging="720"/>
        <w:jc w:val="both"/>
        <w:rPr>
          <w:rFonts w:asciiTheme="minorHAnsi" w:hAnsiTheme="minorHAnsi" w:cstheme="minorHAnsi"/>
          <w:sz w:val="22"/>
          <w:szCs w:val="22"/>
          <w:u w:val="single"/>
        </w:rPr>
      </w:pPr>
      <w:r w:rsidRPr="00D859DB">
        <w:rPr>
          <w:rFonts w:asciiTheme="minorHAnsi" w:hAnsiTheme="minorHAnsi" w:cstheme="minorHAnsi"/>
          <w:b/>
          <w:bCs/>
          <w:i/>
          <w:iCs/>
          <w:sz w:val="22"/>
          <w:szCs w:val="22"/>
          <w:u w:val="single"/>
        </w:rPr>
        <w:t>For school districts with a fiscal year end of June 30, please make the following statement:</w:t>
      </w:r>
    </w:p>
    <w:p w14:paraId="5CD69106" w14:textId="77777777" w:rsidR="00347821" w:rsidRPr="00D859DB" w:rsidRDefault="00347821" w:rsidP="00347821">
      <w:pPr>
        <w:ind w:left="720"/>
        <w:jc w:val="both"/>
        <w:rPr>
          <w:rFonts w:asciiTheme="minorHAnsi" w:hAnsiTheme="minorHAnsi" w:cstheme="minorHAnsi"/>
          <w:sz w:val="16"/>
          <w:szCs w:val="16"/>
        </w:rPr>
      </w:pPr>
    </w:p>
    <w:p w14:paraId="2E8669CC" w14:textId="77777777" w:rsidR="00347821" w:rsidRDefault="00347821" w:rsidP="00347821">
      <w:pPr>
        <w:ind w:left="720"/>
        <w:jc w:val="both"/>
        <w:rPr>
          <w:rFonts w:asciiTheme="minorHAnsi" w:hAnsiTheme="minorHAnsi" w:cstheme="minorHAnsi"/>
          <w:sz w:val="22"/>
          <w:szCs w:val="22"/>
        </w:rPr>
      </w:pPr>
      <w:r>
        <w:rPr>
          <w:rFonts w:asciiTheme="minorHAnsi" w:hAnsiTheme="minorHAnsi" w:cstheme="minorHAnsi"/>
          <w:sz w:val="22"/>
          <w:szCs w:val="22"/>
        </w:rPr>
        <w:t xml:space="preserve">A three-way reconciliation between the audited financial statements, the Municipal Transparency Portal schedules, and the UCOA file is presented in the audit report of the municipality (or the regional school) as supplementary information. </w:t>
      </w:r>
    </w:p>
    <w:p w14:paraId="7595900C" w14:textId="77777777" w:rsidR="00347821" w:rsidRPr="00D859DB" w:rsidRDefault="00347821" w:rsidP="00347821">
      <w:pPr>
        <w:jc w:val="both"/>
        <w:rPr>
          <w:rFonts w:asciiTheme="minorHAnsi" w:hAnsiTheme="minorHAnsi" w:cstheme="minorHAnsi"/>
          <w:sz w:val="16"/>
          <w:szCs w:val="16"/>
        </w:rPr>
      </w:pPr>
    </w:p>
    <w:p w14:paraId="2F8BC4BA" w14:textId="4999EAA1" w:rsidR="0019651E" w:rsidRPr="00D859DB" w:rsidRDefault="0019651E"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school districts with a fiscal year end other than June 30</w:t>
      </w:r>
      <w:r w:rsidR="00D859DB">
        <w:rPr>
          <w:rFonts w:asciiTheme="minorHAnsi" w:hAnsiTheme="minorHAnsi" w:cstheme="minorHAnsi"/>
          <w:b/>
          <w:bCs/>
          <w:i/>
          <w:iCs/>
          <w:sz w:val="22"/>
          <w:szCs w:val="22"/>
          <w:u w:val="single"/>
        </w:rPr>
        <w:t xml:space="preserve"> </w:t>
      </w:r>
      <w:r w:rsidRPr="00D859DB">
        <w:rPr>
          <w:rFonts w:asciiTheme="minorHAnsi" w:hAnsiTheme="minorHAnsi" w:cstheme="minorHAnsi"/>
          <w:b/>
          <w:bCs/>
          <w:i/>
          <w:iCs/>
          <w:sz w:val="22"/>
          <w:szCs w:val="22"/>
          <w:u w:val="single"/>
        </w:rPr>
        <w:t xml:space="preserve">and </w:t>
      </w:r>
      <w:r w:rsidR="00D859DB">
        <w:rPr>
          <w:rFonts w:asciiTheme="minorHAnsi" w:hAnsiTheme="minorHAnsi" w:cstheme="minorHAnsi"/>
          <w:b/>
          <w:bCs/>
          <w:i/>
          <w:iCs/>
          <w:sz w:val="22"/>
          <w:szCs w:val="22"/>
          <w:u w:val="single"/>
        </w:rPr>
        <w:t>other school entities</w:t>
      </w:r>
      <w:r w:rsidRPr="00D859DB">
        <w:rPr>
          <w:rFonts w:asciiTheme="minorHAnsi" w:hAnsiTheme="minorHAnsi" w:cstheme="minorHAnsi"/>
          <w:b/>
          <w:bCs/>
          <w:i/>
          <w:iCs/>
          <w:sz w:val="22"/>
          <w:szCs w:val="22"/>
          <w:u w:val="single"/>
        </w:rPr>
        <w:t>:</w:t>
      </w:r>
    </w:p>
    <w:p w14:paraId="6E6B442F" w14:textId="77777777" w:rsidR="00B34EF2" w:rsidRPr="00D859DB" w:rsidRDefault="00B34EF2" w:rsidP="00D00F31">
      <w:pPr>
        <w:jc w:val="both"/>
        <w:rPr>
          <w:rFonts w:asciiTheme="minorHAnsi" w:hAnsiTheme="minorHAnsi" w:cstheme="minorHAnsi"/>
          <w:i/>
          <w:iCs/>
          <w:sz w:val="16"/>
          <w:szCs w:val="16"/>
        </w:rPr>
      </w:pPr>
    </w:p>
    <w:p w14:paraId="5D08B4B7" w14:textId="77777777" w:rsidR="0019651E" w:rsidRDefault="009B4963" w:rsidP="0019651E">
      <w:pPr>
        <w:ind w:left="720"/>
        <w:jc w:val="both"/>
        <w:rPr>
          <w:rFonts w:asciiTheme="minorHAnsi" w:hAnsiTheme="minorHAnsi" w:cstheme="minorHAnsi"/>
          <w:sz w:val="22"/>
          <w:szCs w:val="22"/>
        </w:rPr>
      </w:pPr>
      <w:r>
        <w:rPr>
          <w:rFonts w:asciiTheme="minorHAnsi" w:hAnsiTheme="minorHAnsi" w:cstheme="minorHAnsi"/>
          <w:sz w:val="22"/>
          <w:szCs w:val="22"/>
        </w:rPr>
        <w:t>V</w:t>
      </w:r>
      <w:r w:rsidRPr="0095610C">
        <w:rPr>
          <w:rFonts w:asciiTheme="minorHAnsi" w:hAnsiTheme="minorHAnsi" w:cstheme="minorHAnsi"/>
          <w:sz w:val="22"/>
          <w:szCs w:val="22"/>
        </w:rPr>
        <w:t>ariance</w:t>
      </w:r>
      <w:r>
        <w:rPr>
          <w:rFonts w:asciiTheme="minorHAnsi" w:hAnsiTheme="minorHAnsi" w:cstheme="minorHAnsi"/>
          <w:sz w:val="22"/>
          <w:szCs w:val="22"/>
        </w:rPr>
        <w:t>s</w:t>
      </w:r>
      <w:r w:rsidRPr="0095610C">
        <w:rPr>
          <w:rFonts w:asciiTheme="minorHAnsi" w:hAnsiTheme="minorHAnsi" w:cstheme="minorHAnsi"/>
          <w:sz w:val="22"/>
          <w:szCs w:val="22"/>
        </w:rPr>
        <w:t xml:space="preserve"> between the UCOA upload file and audited financi</w:t>
      </w:r>
      <w:r>
        <w:rPr>
          <w:rFonts w:asciiTheme="minorHAnsi" w:hAnsiTheme="minorHAnsi" w:cstheme="minorHAnsi"/>
          <w:sz w:val="22"/>
          <w:szCs w:val="22"/>
        </w:rPr>
        <w:t xml:space="preserve">al statements </w:t>
      </w:r>
      <w:r w:rsidR="00FB54CF">
        <w:rPr>
          <w:rFonts w:asciiTheme="minorHAnsi" w:hAnsiTheme="minorHAnsi" w:cstheme="minorHAnsi"/>
          <w:sz w:val="22"/>
          <w:szCs w:val="22"/>
        </w:rPr>
        <w:t>shall be</w:t>
      </w:r>
      <w:r>
        <w:rPr>
          <w:rFonts w:asciiTheme="minorHAnsi" w:hAnsiTheme="minorHAnsi" w:cstheme="minorHAnsi"/>
          <w:sz w:val="22"/>
          <w:szCs w:val="22"/>
        </w:rPr>
        <w:t xml:space="preserve"> identified in the following reconciliation template</w:t>
      </w:r>
      <w:r w:rsidRPr="0095610C">
        <w:rPr>
          <w:rFonts w:asciiTheme="minorHAnsi" w:hAnsiTheme="minorHAnsi" w:cstheme="minorHAnsi"/>
          <w:sz w:val="22"/>
          <w:szCs w:val="22"/>
        </w:rPr>
        <w:t>.</w:t>
      </w:r>
      <w:r w:rsidR="00E24E8E">
        <w:rPr>
          <w:rFonts w:asciiTheme="minorHAnsi" w:hAnsiTheme="minorHAnsi" w:cstheme="minorHAnsi"/>
          <w:sz w:val="22"/>
          <w:szCs w:val="22"/>
        </w:rPr>
        <w:t xml:space="preserve">  </w:t>
      </w:r>
    </w:p>
    <w:p w14:paraId="6A014C45" w14:textId="77777777" w:rsidR="009C6990" w:rsidRPr="00D859DB" w:rsidRDefault="009C6990" w:rsidP="0019651E">
      <w:pPr>
        <w:ind w:left="720" w:hanging="720"/>
        <w:jc w:val="both"/>
        <w:rPr>
          <w:rFonts w:asciiTheme="minorHAnsi" w:hAnsiTheme="minorHAnsi" w:cstheme="minorHAnsi"/>
          <w:i/>
          <w:iCs/>
          <w:sz w:val="16"/>
          <w:szCs w:val="16"/>
        </w:rPr>
      </w:pPr>
    </w:p>
    <w:p w14:paraId="297CEBFF" w14:textId="20D11C3F" w:rsidR="005B3F4F" w:rsidRPr="00D859DB" w:rsidRDefault="005B3F4F"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all school entities:</w:t>
      </w:r>
    </w:p>
    <w:p w14:paraId="53CFF731" w14:textId="77777777" w:rsidR="00B34EF2" w:rsidRPr="00D859DB" w:rsidRDefault="00B34EF2" w:rsidP="00D00F31">
      <w:pPr>
        <w:jc w:val="both"/>
        <w:rPr>
          <w:rFonts w:asciiTheme="minorHAnsi" w:hAnsiTheme="minorHAnsi" w:cstheme="minorHAnsi"/>
          <w:sz w:val="16"/>
          <w:szCs w:val="16"/>
        </w:rPr>
      </w:pPr>
    </w:p>
    <w:p w14:paraId="61B9FC33" w14:textId="3989B083" w:rsidR="00D00F31" w:rsidRDefault="00D00F31" w:rsidP="00081C7D">
      <w:pPr>
        <w:ind w:left="720"/>
        <w:jc w:val="both"/>
        <w:rPr>
          <w:rFonts w:asciiTheme="minorHAnsi" w:hAnsiTheme="minorHAnsi" w:cstheme="minorHAnsi"/>
          <w:sz w:val="22"/>
          <w:szCs w:val="22"/>
        </w:rPr>
      </w:pPr>
      <w:r>
        <w:rPr>
          <w:rFonts w:asciiTheme="minorHAnsi" w:hAnsiTheme="minorHAnsi" w:cstheme="minorHAnsi"/>
          <w:sz w:val="22"/>
          <w:szCs w:val="22"/>
        </w:rPr>
        <w:t xml:space="preserve">Describe </w:t>
      </w:r>
      <w:r w:rsidR="00565374">
        <w:rPr>
          <w:rFonts w:asciiTheme="minorHAnsi" w:hAnsiTheme="minorHAnsi" w:cstheme="minorHAnsi"/>
          <w:sz w:val="22"/>
          <w:szCs w:val="22"/>
        </w:rPr>
        <w:t>the results from</w:t>
      </w:r>
      <w:r>
        <w:rPr>
          <w:rFonts w:asciiTheme="minorHAnsi" w:hAnsiTheme="minorHAnsi" w:cstheme="minorHAnsi"/>
          <w:sz w:val="22"/>
          <w:szCs w:val="22"/>
        </w:rPr>
        <w:t xml:space="preserve"> tracing </w:t>
      </w:r>
      <w:r w:rsidR="00565374">
        <w:rPr>
          <w:rFonts w:asciiTheme="minorHAnsi" w:hAnsiTheme="minorHAnsi" w:cstheme="minorHAnsi"/>
          <w:sz w:val="22"/>
          <w:szCs w:val="22"/>
        </w:rPr>
        <w:t xml:space="preserve">the </w:t>
      </w:r>
      <w:r>
        <w:rPr>
          <w:rFonts w:asciiTheme="minorHAnsi" w:hAnsiTheme="minorHAnsi" w:cstheme="minorHAnsi"/>
          <w:sz w:val="22"/>
          <w:szCs w:val="22"/>
        </w:rPr>
        <w:t xml:space="preserve">UCOA coding errors identified in the upload process to the corrections posted in the accounting system.  </w:t>
      </w:r>
      <w:r w:rsidR="003D10CB">
        <w:rPr>
          <w:rFonts w:asciiTheme="minorHAnsi" w:hAnsiTheme="minorHAnsi" w:cstheme="minorHAnsi"/>
          <w:sz w:val="22"/>
          <w:szCs w:val="22"/>
        </w:rPr>
        <w:t>Specifically i</w:t>
      </w:r>
      <w:r w:rsidRPr="0095610C">
        <w:rPr>
          <w:rFonts w:asciiTheme="minorHAnsi" w:hAnsiTheme="minorHAnsi" w:cstheme="minorHAnsi"/>
          <w:sz w:val="22"/>
          <w:szCs w:val="22"/>
        </w:rPr>
        <w:t xml:space="preserve">dentify </w:t>
      </w:r>
      <w:r w:rsidR="00F11110">
        <w:rPr>
          <w:rFonts w:asciiTheme="minorHAnsi" w:hAnsiTheme="minorHAnsi" w:cstheme="minorHAnsi"/>
          <w:sz w:val="22"/>
          <w:szCs w:val="22"/>
        </w:rPr>
        <w:t xml:space="preserve">in detail </w:t>
      </w:r>
      <w:r w:rsidR="003D10CB">
        <w:rPr>
          <w:rFonts w:asciiTheme="minorHAnsi" w:hAnsiTheme="minorHAnsi" w:cstheme="minorHAnsi"/>
          <w:sz w:val="22"/>
          <w:szCs w:val="22"/>
        </w:rPr>
        <w:t>any coding errors that were not corrected in the accounting system.</w:t>
      </w:r>
    </w:p>
    <w:p w14:paraId="7245752B" w14:textId="77777777" w:rsidR="00D859DB" w:rsidRPr="00D859DB" w:rsidRDefault="00D859DB" w:rsidP="00081C7D">
      <w:pPr>
        <w:ind w:left="720"/>
        <w:jc w:val="both"/>
        <w:rPr>
          <w:rFonts w:asciiTheme="minorHAnsi" w:hAnsiTheme="minorHAnsi" w:cstheme="minorHAnsi"/>
          <w:sz w:val="16"/>
          <w:szCs w:val="16"/>
        </w:rPr>
      </w:pPr>
    </w:p>
    <w:p w14:paraId="3BEEE490" w14:textId="783BE43B" w:rsidR="0039190E" w:rsidRDefault="00966532" w:rsidP="00D859DB">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6F7022E4" w14:textId="3210C33C" w:rsidR="003614F6" w:rsidRDefault="000C638D" w:rsidP="000C638D">
      <w:pPr>
        <w:jc w:val="center"/>
        <w:rPr>
          <w:rFonts w:asciiTheme="minorHAnsi" w:hAnsiTheme="minorHAnsi" w:cstheme="minorHAnsi"/>
          <w:b/>
          <w:sz w:val="22"/>
          <w:szCs w:val="22"/>
        </w:rPr>
      </w:pPr>
      <w:r w:rsidRPr="000C638D">
        <w:rPr>
          <w:noProof/>
        </w:rPr>
        <w:lastRenderedPageBreak/>
        <w:drawing>
          <wp:inline distT="0" distB="0" distL="0" distR="0" wp14:anchorId="481E5B3B" wp14:editId="545E718B">
            <wp:extent cx="5483860" cy="8229600"/>
            <wp:effectExtent l="19050" t="19050" r="21590" b="19050"/>
            <wp:docPr id="979971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3860" cy="8229600"/>
                    </a:xfrm>
                    <a:prstGeom prst="rect">
                      <a:avLst/>
                    </a:prstGeom>
                    <a:noFill/>
                    <a:ln w="12700">
                      <a:solidFill>
                        <a:schemeClr val="tx1"/>
                      </a:solidFill>
                    </a:ln>
                  </pic:spPr>
                </pic:pic>
              </a:graphicData>
            </a:graphic>
          </wp:inline>
        </w:drawing>
      </w:r>
    </w:p>
    <w:p w14:paraId="5DE703FB" w14:textId="77777777" w:rsidR="003614F6" w:rsidRDefault="003614F6" w:rsidP="00D859DB">
      <w:pPr>
        <w:jc w:val="both"/>
        <w:rPr>
          <w:rFonts w:asciiTheme="minorHAnsi" w:hAnsiTheme="minorHAnsi" w:cstheme="minorHAnsi"/>
          <w:b/>
          <w:sz w:val="22"/>
          <w:szCs w:val="22"/>
        </w:rPr>
      </w:pPr>
    </w:p>
    <w:p w14:paraId="56C32C32" w14:textId="04031839" w:rsidR="0039190E" w:rsidRDefault="0039190E" w:rsidP="00F57B4B">
      <w:pPr>
        <w:jc w:val="center"/>
        <w:rPr>
          <w:rFonts w:asciiTheme="minorHAnsi" w:hAnsiTheme="minorHAnsi" w:cstheme="minorHAnsi"/>
          <w:b/>
          <w:sz w:val="22"/>
          <w:szCs w:val="22"/>
        </w:rPr>
      </w:pPr>
    </w:p>
    <w:p w14:paraId="188369BC"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3:</w:t>
      </w:r>
    </w:p>
    <w:p w14:paraId="047C1689" w14:textId="77777777" w:rsidR="00B00CB1" w:rsidRPr="0095610C" w:rsidRDefault="00B00CB1" w:rsidP="00B00CB1">
      <w:pPr>
        <w:jc w:val="both"/>
        <w:rPr>
          <w:rFonts w:asciiTheme="minorHAnsi" w:hAnsiTheme="minorHAnsi" w:cstheme="minorHAnsi"/>
          <w:b/>
          <w:sz w:val="22"/>
          <w:szCs w:val="22"/>
        </w:rPr>
      </w:pPr>
    </w:p>
    <w:p w14:paraId="277932F4" w14:textId="77777777" w:rsidR="00BC6766" w:rsidRPr="00BC6766" w:rsidRDefault="00BC6766" w:rsidP="00BC6766">
      <w:pPr>
        <w:jc w:val="both"/>
        <w:rPr>
          <w:rFonts w:asciiTheme="minorHAnsi" w:hAnsiTheme="minorHAnsi" w:cstheme="minorHAnsi"/>
          <w:sz w:val="22"/>
          <w:szCs w:val="22"/>
        </w:rPr>
      </w:pPr>
      <w:r w:rsidRPr="00B51965">
        <w:rPr>
          <w:rFonts w:asciiTheme="minorHAnsi" w:hAnsiTheme="minorHAnsi" w:cstheme="minorHAnsi"/>
          <w:sz w:val="22"/>
          <w:szCs w:val="22"/>
        </w:rPr>
        <w:t>Tuition</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entity has complied </w:t>
      </w:r>
      <w:r w:rsidRPr="00BC6766">
        <w:rPr>
          <w:rFonts w:asciiTheme="minorHAnsi" w:hAnsiTheme="minorHAnsi" w:cstheme="minorHAnsi"/>
          <w:sz w:val="22"/>
          <w:szCs w:val="22"/>
        </w:rPr>
        <w:t>with the UCOA requirements for reporting tuition costs:</w:t>
      </w:r>
    </w:p>
    <w:p w14:paraId="6FA4826B" w14:textId="77777777" w:rsidR="00BC6766" w:rsidRPr="00BC6766" w:rsidRDefault="00BC6766" w:rsidP="00BC6766">
      <w:pPr>
        <w:jc w:val="both"/>
        <w:rPr>
          <w:rFonts w:asciiTheme="minorHAnsi" w:hAnsiTheme="minorHAnsi" w:cstheme="minorHAnsi"/>
          <w:sz w:val="22"/>
          <w:szCs w:val="22"/>
        </w:rPr>
      </w:pPr>
    </w:p>
    <w:p w14:paraId="152C4387"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Tuition costs may be charged to one of eight different expenditure object codes in the 55600 series, depending to whom the tuition payment is made (e.g., another school district within the State, a charter school, a private school, etc</w:t>
      </w:r>
      <w:r w:rsidR="00512EE1">
        <w:rPr>
          <w:rFonts w:asciiTheme="minorHAnsi" w:hAnsiTheme="minorHAnsi" w:cstheme="minorHAnsi"/>
          <w:sz w:val="22"/>
          <w:szCs w:val="22"/>
        </w:rPr>
        <w:t>.</w:t>
      </w:r>
      <w:r w:rsidRPr="00563B78">
        <w:rPr>
          <w:rFonts w:asciiTheme="minorHAnsi" w:hAnsiTheme="minorHAnsi" w:cstheme="minorHAnsi"/>
          <w:sz w:val="22"/>
          <w:szCs w:val="22"/>
        </w:rPr>
        <w:t xml:space="preserve">).  </w:t>
      </w:r>
      <w:r w:rsidRPr="00563B78">
        <w:rPr>
          <w:rFonts w:asciiTheme="minorHAnsi" w:hAnsiTheme="minorHAnsi" w:cs="Calibri"/>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563B78">
        <w:rPr>
          <w:rFonts w:asciiTheme="minorHAnsi" w:hAnsiTheme="minorHAnsi" w:cstheme="minorHAnsi"/>
          <w:sz w:val="22"/>
          <w:szCs w:val="22"/>
        </w:rPr>
        <w:t xml:space="preserve">  </w:t>
      </w:r>
    </w:p>
    <w:p w14:paraId="5E2740DF" w14:textId="77777777" w:rsidR="00BC6766" w:rsidRPr="00563B78" w:rsidRDefault="00BC6766" w:rsidP="00BC6766">
      <w:pPr>
        <w:pStyle w:val="ListParagraph"/>
        <w:jc w:val="both"/>
        <w:rPr>
          <w:rFonts w:asciiTheme="minorHAnsi" w:hAnsiTheme="minorHAnsi" w:cstheme="minorHAnsi"/>
          <w:sz w:val="22"/>
          <w:szCs w:val="22"/>
        </w:rPr>
      </w:pPr>
    </w:p>
    <w:p w14:paraId="22F09902" w14:textId="77777777" w:rsidR="00563B78"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 xml:space="preserve">For all Tuition accounts in the Object 55600 series, the Location will always be an Out-of-District account which will be limited to Location Types 07, 08, 10, 11, and 13.  </w:t>
      </w:r>
    </w:p>
    <w:p w14:paraId="032AAE15" w14:textId="77777777" w:rsidR="00563B78" w:rsidRPr="00563B78" w:rsidRDefault="00563B78" w:rsidP="00563B78">
      <w:pPr>
        <w:jc w:val="both"/>
        <w:rPr>
          <w:rFonts w:asciiTheme="minorHAnsi" w:hAnsiTheme="minorHAnsi" w:cstheme="minorHAnsi"/>
          <w:sz w:val="22"/>
          <w:szCs w:val="22"/>
        </w:rPr>
      </w:pPr>
    </w:p>
    <w:p w14:paraId="176512A1"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iCs/>
          <w:sz w:val="22"/>
          <w:szCs w:val="22"/>
        </w:rPr>
        <w:t xml:space="preserve">An </w:t>
      </w:r>
      <w:r w:rsidRPr="00563B78">
        <w:rPr>
          <w:rFonts w:asciiTheme="minorHAnsi" w:hAnsiTheme="minorHAnsi" w:cstheme="minorHAnsi"/>
          <w:sz w:val="22"/>
          <w:szCs w:val="22"/>
        </w:rPr>
        <w:t xml:space="preserve">Out-of-District </w:t>
      </w:r>
      <w:r w:rsidRPr="00563B78">
        <w:rPr>
          <w:rFonts w:asciiTheme="minorHAnsi" w:hAnsiTheme="minorHAnsi" w:cstheme="minorHAnsi"/>
          <w:iCs/>
          <w:sz w:val="22"/>
          <w:szCs w:val="22"/>
        </w:rPr>
        <w:t xml:space="preserve">Location is defined not by the geographic boundaries, but by who “owns” the Non-Public/Private School.  </w:t>
      </w:r>
      <w:r w:rsidRPr="00563B78">
        <w:rPr>
          <w:rFonts w:asciiTheme="minorHAnsi" w:hAnsiTheme="minorHAnsi" w:cstheme="minorHAnsi"/>
          <w:sz w:val="22"/>
          <w:szCs w:val="22"/>
        </w:rPr>
        <w:t>By definition, all entities to which Tuition</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"Tuition"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is paid are Out-of-District Locations.  Accordingly, only Function 431</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"Public, Parochial, Private, and Charter School Pass-Throughs: Function 431"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"Function 431 - Public, Parochial, Private, and Charter School Pass-Throughs"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(Public, Parochial, Private, and Charter School Pass-Throughs) may be used with the Tuition Object codes in the 55600 series.</w:t>
      </w:r>
    </w:p>
    <w:p w14:paraId="1B886A68" w14:textId="77777777" w:rsidR="00BC6766" w:rsidRPr="00563B78" w:rsidRDefault="00BC6766" w:rsidP="00BC6766">
      <w:pPr>
        <w:pStyle w:val="ListParagraph"/>
        <w:rPr>
          <w:rFonts w:asciiTheme="minorHAnsi" w:hAnsiTheme="minorHAnsi" w:cstheme="minorHAnsi"/>
          <w:sz w:val="22"/>
          <w:szCs w:val="22"/>
        </w:rPr>
      </w:pPr>
    </w:p>
    <w:p w14:paraId="5B66DFF0" w14:textId="26A0854C"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The Tuition Object 55600 series may be used with any Fund Type except 40 (Debt Service Funds) and 90 (Custodial Funds).</w:t>
      </w:r>
    </w:p>
    <w:p w14:paraId="14A9D0F5" w14:textId="77777777" w:rsidR="00BC6766" w:rsidRPr="00563B78" w:rsidRDefault="00BC6766" w:rsidP="00BC6766">
      <w:pPr>
        <w:pStyle w:val="ListParagraph"/>
        <w:rPr>
          <w:rFonts w:asciiTheme="minorHAnsi" w:hAnsiTheme="minorHAnsi" w:cstheme="minorHAnsi"/>
          <w:sz w:val="22"/>
          <w:szCs w:val="22"/>
        </w:rPr>
      </w:pPr>
    </w:p>
    <w:p w14:paraId="51C20784"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olor w:val="000000" w:themeColor="text1"/>
          <w:sz w:val="22"/>
          <w:szCs w:val="22"/>
        </w:rPr>
        <w:t xml:space="preserve">For Special Education students, Program 20 is used for students who are district-placed or program 50 for students who are parentally-placed in the alternative location.   For non-Special Education students, Program codes 30, 40, 50, or Program 10 series should be used.  Program code 30 should be used for tuition payments (and other associated costs) for students to attend Career and Technical programs in other Districts or Charter Schools.   </w:t>
      </w:r>
    </w:p>
    <w:p w14:paraId="1BA73BDB" w14:textId="77777777" w:rsidR="00BC6766" w:rsidRPr="00563B78" w:rsidRDefault="00BC6766" w:rsidP="00BC6766">
      <w:pPr>
        <w:pStyle w:val="ListParagraph"/>
        <w:rPr>
          <w:rFonts w:asciiTheme="minorHAnsi" w:hAnsiTheme="minorHAnsi" w:cstheme="minorHAnsi"/>
          <w:sz w:val="22"/>
          <w:szCs w:val="22"/>
        </w:rPr>
      </w:pPr>
    </w:p>
    <w:p w14:paraId="79AFFF6C"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bCs/>
          <w:iCs/>
          <w:color w:val="000000" w:themeColor="text1"/>
          <w:sz w:val="22"/>
          <w:szCs w:val="22"/>
          <w:lang w:eastAsia="zh-TW"/>
        </w:rPr>
        <w:t xml:space="preserve">Any </w:t>
      </w:r>
      <w:r w:rsidRPr="00563B78">
        <w:rPr>
          <w:rFonts w:asciiTheme="minorHAnsi" w:hAnsiTheme="minorHAnsi"/>
          <w:iCs/>
          <w:color w:val="000000" w:themeColor="text1"/>
          <w:sz w:val="22"/>
          <w:szCs w:val="22"/>
          <w:lang w:eastAsia="zh-TW"/>
        </w:rPr>
        <w:t xml:space="preserve">Subject codes can be used with Tuition costs except 2701, 2702, 2703, 9700, 9800, and 9900.  Subject Series 2100 is used for Special Education and 1400 series with Career and Technical programs.  </w:t>
      </w:r>
    </w:p>
    <w:p w14:paraId="6FE6BB48" w14:textId="77777777" w:rsidR="00563B78" w:rsidRDefault="00563B78" w:rsidP="00BC6766">
      <w:pPr>
        <w:jc w:val="both"/>
        <w:rPr>
          <w:rFonts w:asciiTheme="minorHAnsi" w:hAnsiTheme="minorHAnsi" w:cstheme="minorHAnsi"/>
          <w:sz w:val="22"/>
          <w:szCs w:val="22"/>
        </w:rPr>
      </w:pPr>
    </w:p>
    <w:p w14:paraId="01ABAC7A" w14:textId="77777777" w:rsidR="00B00CB1" w:rsidRPr="00563B78" w:rsidRDefault="00BC6766" w:rsidP="00563B78">
      <w:pPr>
        <w:pStyle w:val="ListParagraph"/>
        <w:numPr>
          <w:ilvl w:val="0"/>
          <w:numId w:val="27"/>
        </w:numPr>
        <w:jc w:val="both"/>
        <w:rPr>
          <w:rFonts w:asciiTheme="minorHAnsi" w:hAnsiTheme="minorHAnsi" w:cstheme="minorHAnsi"/>
          <w:sz w:val="22"/>
          <w:szCs w:val="22"/>
        </w:rPr>
      </w:pPr>
      <w:r w:rsidRPr="00563B78">
        <w:rPr>
          <w:rFonts w:asciiTheme="minorHAnsi" w:hAnsiTheme="minorHAnsi" w:cstheme="minorHAnsi"/>
          <w:sz w:val="22"/>
          <w:szCs w:val="22"/>
        </w:rPr>
        <w:t>Only Job Classification code 0000 should be used with tuition payments.</w:t>
      </w:r>
    </w:p>
    <w:p w14:paraId="3204666A" w14:textId="77777777" w:rsidR="00B00CB1" w:rsidRPr="00563B78" w:rsidRDefault="00B00CB1" w:rsidP="00B00CB1">
      <w:pPr>
        <w:jc w:val="both"/>
        <w:rPr>
          <w:rFonts w:asciiTheme="minorHAnsi" w:hAnsiTheme="minorHAnsi" w:cstheme="minorHAnsi"/>
          <w:sz w:val="22"/>
          <w:szCs w:val="22"/>
        </w:rPr>
      </w:pPr>
    </w:p>
    <w:p w14:paraId="6DD9BCC9"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552C586A" w14:textId="77777777" w:rsidR="00B00CB1" w:rsidRPr="0095610C" w:rsidRDefault="00B00CB1" w:rsidP="00B00CB1">
      <w:pPr>
        <w:jc w:val="both"/>
        <w:rPr>
          <w:rFonts w:asciiTheme="minorHAnsi" w:hAnsiTheme="minorHAnsi" w:cstheme="minorHAnsi"/>
          <w:b/>
          <w:sz w:val="22"/>
          <w:szCs w:val="22"/>
        </w:rPr>
      </w:pPr>
    </w:p>
    <w:p w14:paraId="2148BBD8" w14:textId="77777777" w:rsidR="00563B78" w:rsidRPr="00CA72F5" w:rsidRDefault="00563B78" w:rsidP="00563B7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7E5AFF11" w14:textId="77777777" w:rsidR="00563B78" w:rsidRPr="00F5415E" w:rsidRDefault="00563B78" w:rsidP="00563B78">
      <w:pPr>
        <w:pStyle w:val="ListParagraph"/>
        <w:rPr>
          <w:rFonts w:asciiTheme="minorHAnsi" w:hAnsiTheme="minorHAnsi" w:cstheme="minorHAnsi"/>
          <w:sz w:val="22"/>
          <w:szCs w:val="22"/>
        </w:rPr>
      </w:pPr>
    </w:p>
    <w:p w14:paraId="03F838D3" w14:textId="77777777" w:rsidR="001B53B1"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Pr>
          <w:rFonts w:asciiTheme="minorHAnsi" w:hAnsiTheme="minorHAnsi" w:cstheme="minorHAnsi"/>
          <w:sz w:val="22"/>
          <w:szCs w:val="22"/>
        </w:rPr>
        <w:t>a random sample of 10 transactions</w:t>
      </w:r>
      <w:r w:rsidR="00285287">
        <w:rPr>
          <w:rFonts w:asciiTheme="minorHAnsi" w:hAnsiTheme="minorHAnsi" w:cstheme="minorHAnsi"/>
          <w:sz w:val="22"/>
          <w:szCs w:val="22"/>
        </w:rPr>
        <w:t>.  I</w:t>
      </w:r>
      <w:r>
        <w:rPr>
          <w:rFonts w:asciiTheme="minorHAnsi" w:hAnsiTheme="minorHAnsi" w:cstheme="minorHAnsi"/>
          <w:sz w:val="22"/>
          <w:szCs w:val="22"/>
        </w:rPr>
        <w:t>f tuition payments are posted to Program 10 (General Education), at least half of the sample (or five) shall be selected from Program 10.</w:t>
      </w:r>
      <w:r w:rsidR="001B53B1">
        <w:rPr>
          <w:rFonts w:asciiTheme="minorHAnsi" w:hAnsiTheme="minorHAnsi" w:cstheme="minorHAnsi"/>
          <w:sz w:val="22"/>
          <w:szCs w:val="22"/>
        </w:rPr>
        <w:t xml:space="preserve">  Describe procedures for selecting the random sample.</w:t>
      </w:r>
      <w:r w:rsidR="00BA0459" w:rsidRPr="00BA0459">
        <w:rPr>
          <w:rFonts w:asciiTheme="minorHAnsi" w:hAnsiTheme="minorHAnsi" w:cstheme="minorHAnsi"/>
          <w:sz w:val="22"/>
          <w:szCs w:val="22"/>
        </w:rPr>
        <w:t xml:space="preserve"> </w:t>
      </w:r>
      <w:r w:rsidR="00BA0459">
        <w:rPr>
          <w:rFonts w:asciiTheme="minorHAnsi" w:hAnsiTheme="minorHAnsi" w:cstheme="minorHAnsi"/>
          <w:sz w:val="22"/>
          <w:szCs w:val="22"/>
        </w:rPr>
        <w:t xml:space="preserve"> Transactions</w:t>
      </w:r>
      <w:r w:rsidR="00BA0459" w:rsidRPr="003C4ABC">
        <w:rPr>
          <w:rFonts w:asciiTheme="minorHAnsi" w:hAnsiTheme="minorHAnsi" w:cstheme="minorHAnsi"/>
          <w:sz w:val="22"/>
          <w:szCs w:val="22"/>
        </w:rPr>
        <w:t xml:space="preserve"> tested in Compliance Testing Requirement </w:t>
      </w:r>
      <w:r w:rsidR="00BA0459">
        <w:rPr>
          <w:rFonts w:asciiTheme="minorHAnsi" w:hAnsiTheme="minorHAnsi" w:cstheme="minorHAnsi"/>
          <w:sz w:val="22"/>
          <w:szCs w:val="22"/>
        </w:rPr>
        <w:t xml:space="preserve">No. 1 </w:t>
      </w:r>
      <w:r w:rsidR="00BA0459" w:rsidRPr="003C4ABC">
        <w:rPr>
          <w:rFonts w:asciiTheme="minorHAnsi" w:hAnsiTheme="minorHAnsi" w:cstheme="minorHAnsi"/>
          <w:sz w:val="22"/>
          <w:szCs w:val="22"/>
        </w:rPr>
        <w:t>may also be used to satisfy the compliance testing requirement for tuition payments</w:t>
      </w:r>
      <w:r w:rsidR="00BA0459">
        <w:rPr>
          <w:rFonts w:asciiTheme="minorHAnsi" w:hAnsiTheme="minorHAnsi" w:cstheme="minorHAnsi"/>
          <w:sz w:val="22"/>
          <w:szCs w:val="22"/>
        </w:rPr>
        <w:t xml:space="preserve"> if the selected transaction was posted to a tuition object code in the 55600 series.</w:t>
      </w:r>
    </w:p>
    <w:p w14:paraId="64A89DB0" w14:textId="77777777" w:rsidR="00563B78" w:rsidRPr="003C4ABC" w:rsidRDefault="00563B78" w:rsidP="001B53B1">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33B65B21" w14:textId="77777777" w:rsidR="00563B78" w:rsidRPr="003C4ABC"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lastRenderedPageBreak/>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tuition payments</w:t>
      </w:r>
      <w:r w:rsidRPr="003C4ABC">
        <w:rPr>
          <w:rFonts w:asciiTheme="minorHAnsi" w:hAnsiTheme="minorHAnsi" w:cstheme="minorHAnsi"/>
          <w:sz w:val="22"/>
          <w:szCs w:val="22"/>
        </w:rPr>
        <w:t xml:space="preserve">.  The segments of the account number to be tested include the following: object, location, fund, </w:t>
      </w:r>
      <w:r>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Pr>
          <w:rFonts w:asciiTheme="minorHAnsi" w:hAnsiTheme="minorHAnsi" w:cstheme="minorHAnsi"/>
          <w:sz w:val="22"/>
          <w:szCs w:val="22"/>
        </w:rPr>
        <w:t xml:space="preserve">  </w:t>
      </w:r>
      <w:r w:rsidR="00BA0459">
        <w:rPr>
          <w:rFonts w:asciiTheme="minorHAnsi" w:hAnsiTheme="minorHAnsi" w:cstheme="minorHAnsi"/>
          <w:sz w:val="22"/>
          <w:szCs w:val="22"/>
        </w:rPr>
        <w:t xml:space="preserve">Particular attention shall be focused on the program segment and whether career and technical programs are appropriately coded as Program Code 30. </w:t>
      </w:r>
    </w:p>
    <w:p w14:paraId="75D2D3EE" w14:textId="77777777" w:rsidR="00B00CB1" w:rsidRPr="0095610C" w:rsidRDefault="00B00CB1" w:rsidP="00B00CB1">
      <w:pPr>
        <w:jc w:val="both"/>
        <w:rPr>
          <w:rFonts w:asciiTheme="minorHAnsi" w:hAnsiTheme="minorHAnsi" w:cstheme="minorHAnsi"/>
          <w:sz w:val="22"/>
          <w:szCs w:val="22"/>
        </w:rPr>
      </w:pPr>
    </w:p>
    <w:p w14:paraId="3419549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4ACED389" w14:textId="77777777" w:rsidR="00B00CB1" w:rsidRPr="0095610C" w:rsidRDefault="00B00CB1" w:rsidP="00B00CB1">
      <w:pPr>
        <w:jc w:val="both"/>
        <w:rPr>
          <w:rFonts w:asciiTheme="minorHAnsi" w:hAnsiTheme="minorHAnsi" w:cstheme="minorHAnsi"/>
          <w:b/>
          <w:sz w:val="22"/>
          <w:szCs w:val="22"/>
        </w:rPr>
      </w:pPr>
    </w:p>
    <w:p w14:paraId="7B960ED3" w14:textId="77777777" w:rsidR="00BA0459" w:rsidRDefault="00BA0459"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w:t>
      </w:r>
      <w:r>
        <w:rPr>
          <w:rFonts w:asciiTheme="minorHAnsi" w:hAnsiTheme="minorHAnsi" w:cstheme="minorHAnsi"/>
          <w:sz w:val="22"/>
          <w:szCs w:val="22"/>
        </w:rPr>
        <w:t xml:space="preserve"> and describe </w:t>
      </w:r>
      <w:r w:rsidR="004319F9">
        <w:rPr>
          <w:rFonts w:asciiTheme="minorHAnsi" w:hAnsiTheme="minorHAnsi" w:cstheme="minorHAnsi"/>
          <w:sz w:val="22"/>
          <w:szCs w:val="22"/>
        </w:rPr>
        <w:t xml:space="preserve">how many </w:t>
      </w:r>
      <w:r>
        <w:rPr>
          <w:rFonts w:asciiTheme="minorHAnsi" w:hAnsiTheme="minorHAnsi" w:cstheme="minorHAnsi"/>
          <w:sz w:val="22"/>
          <w:szCs w:val="22"/>
        </w:rPr>
        <w:t xml:space="preserve">transactions </w:t>
      </w:r>
      <w:r w:rsidR="004319F9">
        <w:rPr>
          <w:rFonts w:asciiTheme="minorHAnsi" w:hAnsiTheme="minorHAnsi" w:cstheme="minorHAnsi"/>
          <w:sz w:val="22"/>
          <w:szCs w:val="22"/>
        </w:rPr>
        <w:t xml:space="preserve">were </w:t>
      </w:r>
      <w:r>
        <w:rPr>
          <w:rFonts w:asciiTheme="minorHAnsi" w:hAnsiTheme="minorHAnsi" w:cstheme="minorHAnsi"/>
          <w:sz w:val="22"/>
          <w:szCs w:val="22"/>
        </w:rPr>
        <w:t>selected</w:t>
      </w:r>
      <w:r w:rsidR="004319F9">
        <w:rPr>
          <w:rFonts w:asciiTheme="minorHAnsi" w:hAnsiTheme="minorHAnsi" w:cstheme="minorHAnsi"/>
          <w:sz w:val="22"/>
          <w:szCs w:val="22"/>
        </w:rPr>
        <w:t xml:space="preserve"> from each program code</w:t>
      </w:r>
      <w:r>
        <w:rPr>
          <w:rFonts w:asciiTheme="minorHAnsi" w:hAnsiTheme="minorHAnsi" w:cstheme="minorHAnsi"/>
          <w:sz w:val="22"/>
          <w:szCs w:val="22"/>
        </w:rPr>
        <w:t>.</w:t>
      </w:r>
    </w:p>
    <w:p w14:paraId="46C3AF9C" w14:textId="77777777" w:rsidR="00BA0459" w:rsidRDefault="00BA0459" w:rsidP="00B00CB1">
      <w:pPr>
        <w:jc w:val="both"/>
        <w:rPr>
          <w:rFonts w:asciiTheme="minorHAnsi" w:hAnsiTheme="minorHAnsi" w:cstheme="minorHAnsi"/>
          <w:sz w:val="22"/>
          <w:szCs w:val="22"/>
        </w:rPr>
      </w:pPr>
    </w:p>
    <w:p w14:paraId="5C34D05B" w14:textId="77777777" w:rsidR="00B00CB1" w:rsidRDefault="00563B78"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12A2758" w14:textId="77777777" w:rsidR="001B53B1" w:rsidRPr="0095610C" w:rsidRDefault="001B53B1" w:rsidP="00B00CB1">
      <w:pPr>
        <w:jc w:val="both"/>
        <w:rPr>
          <w:rFonts w:asciiTheme="minorHAnsi" w:hAnsiTheme="minorHAnsi" w:cstheme="minorHAnsi"/>
          <w:b/>
          <w:sz w:val="22"/>
          <w:szCs w:val="22"/>
        </w:rPr>
      </w:pPr>
    </w:p>
    <w:p w14:paraId="7934579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68107EF0" w14:textId="77777777" w:rsidR="00B00CB1" w:rsidRPr="0095610C" w:rsidRDefault="00B00CB1" w:rsidP="00B00CB1">
      <w:pPr>
        <w:jc w:val="both"/>
        <w:rPr>
          <w:rFonts w:asciiTheme="minorHAnsi" w:hAnsiTheme="minorHAnsi" w:cstheme="minorHAnsi"/>
          <w:sz w:val="22"/>
          <w:szCs w:val="22"/>
        </w:rPr>
      </w:pPr>
    </w:p>
    <w:p w14:paraId="5BE2A39D" w14:textId="77777777" w:rsidR="00B00CB1" w:rsidRPr="0095610C" w:rsidRDefault="00B00CB1" w:rsidP="00B00CB1">
      <w:pPr>
        <w:jc w:val="both"/>
        <w:rPr>
          <w:rFonts w:asciiTheme="minorHAnsi" w:hAnsiTheme="minorHAnsi" w:cstheme="minorHAnsi"/>
          <w:sz w:val="22"/>
          <w:szCs w:val="22"/>
        </w:rPr>
      </w:pPr>
    </w:p>
    <w:p w14:paraId="20ABA37E"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4:</w:t>
      </w:r>
    </w:p>
    <w:p w14:paraId="73ABCA00" w14:textId="77777777" w:rsidR="00B00CB1" w:rsidRPr="0095610C" w:rsidRDefault="00B00CB1" w:rsidP="00B00CB1">
      <w:pPr>
        <w:rPr>
          <w:rFonts w:asciiTheme="minorHAnsi" w:hAnsiTheme="minorHAnsi" w:cstheme="minorHAnsi"/>
          <w:sz w:val="22"/>
          <w:szCs w:val="22"/>
        </w:rPr>
      </w:pPr>
    </w:p>
    <w:p w14:paraId="207148CE" w14:textId="77777777" w:rsidR="00B00CB1" w:rsidRPr="0095610C" w:rsidRDefault="00B00CB1" w:rsidP="00B00CB1">
      <w:pPr>
        <w:rPr>
          <w:rFonts w:asciiTheme="minorHAnsi" w:hAnsiTheme="minorHAnsi" w:cstheme="minorHAnsi"/>
          <w:sz w:val="22"/>
          <w:szCs w:val="22"/>
        </w:rPr>
      </w:pPr>
      <w:r w:rsidRPr="0095610C">
        <w:rPr>
          <w:rFonts w:asciiTheme="minorHAnsi" w:hAnsiTheme="minorHAnsi" w:cstheme="minorHAnsi"/>
          <w:sz w:val="22"/>
          <w:szCs w:val="22"/>
        </w:rPr>
        <w:t>Payroll costs are subject to various UCOA coding requirements.  Determine if the entity’s procedures for payroll related costs support the following UCOA requirements:</w:t>
      </w:r>
    </w:p>
    <w:p w14:paraId="3502C268" w14:textId="77777777" w:rsidR="00B00CB1" w:rsidRPr="0095610C" w:rsidRDefault="00B00CB1" w:rsidP="00B00CB1">
      <w:pPr>
        <w:rPr>
          <w:rFonts w:asciiTheme="minorHAnsi" w:hAnsiTheme="minorHAnsi" w:cstheme="minorHAnsi"/>
          <w:sz w:val="22"/>
          <w:szCs w:val="22"/>
        </w:rPr>
      </w:pPr>
    </w:p>
    <w:p w14:paraId="45E8D2C4" w14:textId="77777777" w:rsidR="00B00CB1" w:rsidRPr="00AC08F7" w:rsidRDefault="00AC08F7" w:rsidP="002F5317">
      <w:pPr>
        <w:numPr>
          <w:ilvl w:val="1"/>
          <w:numId w:val="4"/>
        </w:numPr>
        <w:ind w:left="360"/>
        <w:rPr>
          <w:rFonts w:asciiTheme="minorHAnsi" w:hAnsiTheme="minorHAnsi" w:cstheme="minorHAnsi"/>
          <w:sz w:val="22"/>
          <w:szCs w:val="22"/>
        </w:rPr>
      </w:pPr>
      <w:r w:rsidRPr="00AC08F7">
        <w:rPr>
          <w:rFonts w:asciiTheme="minorHAnsi" w:hAnsiTheme="minorHAnsi" w:cstheme="minorHAnsi"/>
          <w:sz w:val="22"/>
          <w:szCs w:val="22"/>
        </w:rPr>
        <w:t>Benefit costs are to be charged in the same manner as are the directly-related compensation accounts – i.e., to the same Fund/Subfund, Location, Function, Program, Subject, and Job Classification and in the same proportion when allocated to more than one Fund/Subfund.  Alternatively, the Allocation Holding Accounts, Location 99999 and Subject 9900 may be used where allowed by the applicable Object Intersection Rule for the Benefit Object selected.  Healthcare benefit costs are to be allocated consistent with the employees’ wages based on actual insurance premiums or, in the case of employers who are self-insured, based on working rates.</w:t>
      </w:r>
      <w:r w:rsidR="00B00CB1" w:rsidRPr="00AC08F7">
        <w:rPr>
          <w:rFonts w:asciiTheme="minorHAnsi" w:hAnsiTheme="minorHAnsi" w:cstheme="minorHAnsi"/>
          <w:sz w:val="22"/>
          <w:szCs w:val="22"/>
        </w:rPr>
        <w:t xml:space="preserve">  </w:t>
      </w:r>
    </w:p>
    <w:p w14:paraId="0FEA91E2" w14:textId="77777777" w:rsidR="00B00CB1" w:rsidRPr="0095610C" w:rsidRDefault="00B00CB1" w:rsidP="002F5317">
      <w:pPr>
        <w:ind w:left="360" w:hanging="360"/>
        <w:rPr>
          <w:rFonts w:asciiTheme="minorHAnsi" w:hAnsiTheme="minorHAnsi" w:cstheme="minorHAnsi"/>
          <w:sz w:val="22"/>
          <w:szCs w:val="22"/>
        </w:rPr>
      </w:pPr>
    </w:p>
    <w:p w14:paraId="34EB3510" w14:textId="77777777" w:rsidR="00B00CB1" w:rsidRPr="0095610C" w:rsidRDefault="00B00CB1" w:rsidP="002F5317">
      <w:pPr>
        <w:numPr>
          <w:ilvl w:val="1"/>
          <w:numId w:val="4"/>
        </w:numPr>
        <w:ind w:left="360"/>
        <w:rPr>
          <w:rFonts w:asciiTheme="minorHAnsi" w:hAnsiTheme="minorHAnsi" w:cstheme="minorHAnsi"/>
          <w:sz w:val="22"/>
          <w:szCs w:val="22"/>
        </w:rPr>
      </w:pPr>
      <w:r w:rsidRPr="0095610C">
        <w:rPr>
          <w:rFonts w:asciiTheme="minorHAnsi" w:hAnsiTheme="minorHAnsi" w:cstheme="minorHAnsi"/>
          <w:sz w:val="22"/>
          <w:szCs w:val="22"/>
        </w:rPr>
        <w:t>The entity has made a determination as to whether any employee meets the conditions that would require allocation of salary and benefits to more than one Fund/Subfund, Location, Function, Program, or Subject  and has supporting documentation for that determination, (e.g., department heads, nurses who also teach, etc.)</w:t>
      </w:r>
    </w:p>
    <w:p w14:paraId="3E5F75DD" w14:textId="77777777" w:rsidR="00B00CB1" w:rsidRPr="0095610C" w:rsidRDefault="00B00CB1" w:rsidP="002F5317">
      <w:pPr>
        <w:rPr>
          <w:rFonts w:asciiTheme="minorHAnsi" w:hAnsiTheme="minorHAnsi" w:cstheme="minorHAnsi"/>
          <w:sz w:val="22"/>
          <w:szCs w:val="22"/>
        </w:rPr>
      </w:pPr>
    </w:p>
    <w:p w14:paraId="6F396AF6" w14:textId="77777777" w:rsidR="00B00CB1" w:rsidRDefault="003B2BFB" w:rsidP="002F5317">
      <w:pPr>
        <w:numPr>
          <w:ilvl w:val="1"/>
          <w:numId w:val="4"/>
        </w:numPr>
        <w:ind w:left="360"/>
        <w:rPr>
          <w:rFonts w:asciiTheme="minorHAnsi" w:hAnsiTheme="minorHAnsi" w:cstheme="minorHAnsi"/>
          <w:sz w:val="22"/>
          <w:szCs w:val="22"/>
        </w:rPr>
      </w:pPr>
      <w:r w:rsidRPr="003B2BFB">
        <w:rPr>
          <w:rFonts w:asciiTheme="minorHAnsi" w:hAnsiTheme="minorHAnsi" w:cstheme="minorHAnsi"/>
          <w:sz w:val="22"/>
          <w:szCs w:val="22"/>
        </w:rPr>
        <w:t xml:space="preserve">Wages and related benefits for </w:t>
      </w:r>
      <w:r w:rsidRPr="003B2BFB">
        <w:rPr>
          <w:rFonts w:asciiTheme="minorHAnsi" w:hAnsiTheme="minorHAnsi" w:cstheme="minorHAnsi"/>
          <w:sz w:val="22"/>
          <w:szCs w:val="22"/>
          <w:u w:val="single"/>
        </w:rPr>
        <w:t>Short-term Substitute Teachers</w:t>
      </w:r>
      <w:r w:rsidRPr="003B2BFB">
        <w:rPr>
          <w:rFonts w:asciiTheme="minorHAnsi" w:hAnsiTheme="minorHAnsi" w:cstheme="minorHAnsi"/>
          <w:sz w:val="22"/>
          <w:szCs w:val="22"/>
        </w:rPr>
        <w:t xml:space="preserve"> (Job Classifications 1295-1299) are charged only to Subject 0000 when used in conjunction with Function 112 (Substitutes)</w:t>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"General Education: Subject 0000"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"Subject 0000 - General Education"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t>.  For those same Job Classification accounts when used with Function 221 (Curriculum Development) and Function 222 (In-Services, Staff Development and Support), wages and related benefits are to be charged to the appropriate accounts for Fund/Subfund, Location, Program, and Subject which were used for the class for which the Substitute Teacher has been engaged to replace.  For the Subject segment for example, use Subject 1500 for Middle or High School Math, 0011 for Elementary School Math, and 0200 for Art for all School types.</w:t>
      </w:r>
    </w:p>
    <w:p w14:paraId="08C94ABE" w14:textId="77777777" w:rsidR="00285287" w:rsidRDefault="00285287" w:rsidP="00285287">
      <w:pPr>
        <w:pStyle w:val="ListParagraph"/>
        <w:rPr>
          <w:rFonts w:asciiTheme="minorHAnsi" w:hAnsiTheme="minorHAnsi" w:cstheme="minorHAnsi"/>
          <w:sz w:val="22"/>
          <w:szCs w:val="22"/>
        </w:rPr>
      </w:pPr>
    </w:p>
    <w:p w14:paraId="2D4519BD" w14:textId="77777777" w:rsidR="003B2BFB"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u w:val="single"/>
        </w:rPr>
        <w:lastRenderedPageBreak/>
        <w:t>Long-term Substitute Teachers</w:t>
      </w:r>
      <w:r w:rsidRPr="000D4230">
        <w:rPr>
          <w:rFonts w:asciiTheme="minorHAnsi" w:hAnsiTheme="minorHAnsi" w:cstheme="minorHAnsi"/>
          <w:sz w:val="22"/>
          <w:szCs w:val="22"/>
        </w:rPr>
        <w:t xml:space="preserve"> (Job Classification 1294) are to be charged to the appropriate accounts for Fund/Subfund, Location, Program, and Subject which were used for the class for which the Substitute Teacher has been engaged to replace.</w:t>
      </w:r>
    </w:p>
    <w:p w14:paraId="4EF942C6" w14:textId="77777777" w:rsidR="000D4230" w:rsidRDefault="000D4230" w:rsidP="002F5317">
      <w:pPr>
        <w:pStyle w:val="ListParagraph"/>
        <w:ind w:left="360"/>
        <w:rPr>
          <w:rFonts w:asciiTheme="minorHAnsi" w:hAnsiTheme="minorHAnsi" w:cstheme="minorHAnsi"/>
          <w:sz w:val="22"/>
          <w:szCs w:val="22"/>
        </w:rPr>
      </w:pPr>
    </w:p>
    <w:p w14:paraId="4B837AF9" w14:textId="77777777" w:rsidR="000D4230"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rPr>
        <w:t xml:space="preserve">Wages and benefits </w:t>
      </w:r>
      <w:r w:rsidR="00FB54CF" w:rsidRPr="000D4230">
        <w:rPr>
          <w:rFonts w:asciiTheme="minorHAnsi" w:hAnsiTheme="minorHAnsi" w:cstheme="minorHAnsi"/>
          <w:sz w:val="22"/>
          <w:szCs w:val="22"/>
        </w:rPr>
        <w:t xml:space="preserve">for </w:t>
      </w:r>
      <w:r w:rsidRPr="000D4230">
        <w:rPr>
          <w:rFonts w:asciiTheme="minorHAnsi" w:hAnsiTheme="minorHAnsi" w:cstheme="minorHAnsi"/>
          <w:sz w:val="22"/>
          <w:szCs w:val="22"/>
          <w:u w:val="single"/>
        </w:rPr>
        <w:t>short-term substitute teacher support</w:t>
      </w:r>
      <w:r w:rsidRPr="000D4230">
        <w:rPr>
          <w:rFonts w:asciiTheme="minorHAnsi" w:hAnsiTheme="minorHAnsi" w:cstheme="minorHAnsi"/>
          <w:sz w:val="22"/>
          <w:szCs w:val="22"/>
        </w:rPr>
        <w:t xml:space="preserve"> personnel are to be charged to the appropriate accounts for Fund/Subfund, Location, Program, and Subject which are applicable to the activity to which they are assigned.</w:t>
      </w:r>
    </w:p>
    <w:p w14:paraId="0E118285" w14:textId="77777777" w:rsidR="001B53B1" w:rsidRDefault="001B53B1" w:rsidP="001B0E02">
      <w:pPr>
        <w:pStyle w:val="ListParagraph"/>
        <w:rPr>
          <w:rFonts w:asciiTheme="minorHAnsi" w:hAnsiTheme="minorHAnsi" w:cstheme="minorHAnsi"/>
          <w:sz w:val="22"/>
          <w:szCs w:val="22"/>
        </w:rPr>
      </w:pPr>
    </w:p>
    <w:p w14:paraId="50C8D68C" w14:textId="77777777" w:rsidR="001B53B1" w:rsidRPr="001B53B1" w:rsidRDefault="001B53B1" w:rsidP="002F5317">
      <w:pPr>
        <w:numPr>
          <w:ilvl w:val="1"/>
          <w:numId w:val="4"/>
        </w:numPr>
        <w:ind w:left="360"/>
        <w:rPr>
          <w:rFonts w:asciiTheme="minorHAnsi" w:hAnsiTheme="minorHAnsi" w:cstheme="minorHAnsi"/>
          <w:sz w:val="22"/>
          <w:szCs w:val="22"/>
        </w:rPr>
      </w:pPr>
      <w:r w:rsidRPr="001B53B1">
        <w:rPr>
          <w:rFonts w:asciiTheme="minorHAnsi" w:hAnsiTheme="minorHAnsi" w:cstheme="minorHAnsi"/>
          <w:sz w:val="22"/>
          <w:szCs w:val="22"/>
        </w:rPr>
        <w:t>Wages and related benefits for pre-school teachers are charged to the appropriate 09xxx location code.</w:t>
      </w:r>
    </w:p>
    <w:p w14:paraId="43DB9579" w14:textId="77777777" w:rsidR="00AC61FE" w:rsidRPr="0095610C" w:rsidRDefault="00AC61FE" w:rsidP="00B00CB1">
      <w:pPr>
        <w:ind w:left="720"/>
        <w:rPr>
          <w:rFonts w:asciiTheme="minorHAnsi" w:hAnsiTheme="minorHAnsi" w:cstheme="minorHAnsi"/>
          <w:sz w:val="22"/>
          <w:szCs w:val="22"/>
        </w:rPr>
      </w:pPr>
    </w:p>
    <w:p w14:paraId="5A0209EA"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B433060" w14:textId="77777777" w:rsidR="00B00CB1" w:rsidRPr="0095610C" w:rsidRDefault="00B00CB1" w:rsidP="00B00CB1">
      <w:pPr>
        <w:jc w:val="both"/>
        <w:rPr>
          <w:rFonts w:asciiTheme="minorHAnsi" w:hAnsiTheme="minorHAnsi" w:cstheme="minorHAnsi"/>
          <w:b/>
          <w:sz w:val="22"/>
          <w:szCs w:val="22"/>
        </w:rPr>
      </w:pPr>
    </w:p>
    <w:p w14:paraId="7BA38898"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Determine if the entity has reasonable and sufficient procedures in place to meet the payroll and related benefit requirements of the UCOA.  </w:t>
      </w:r>
    </w:p>
    <w:p w14:paraId="4BBC387D" w14:textId="77777777" w:rsidR="00B00CB1" w:rsidRDefault="00B00CB1" w:rsidP="00B00CB1">
      <w:pPr>
        <w:jc w:val="both"/>
        <w:rPr>
          <w:rFonts w:asciiTheme="minorHAnsi" w:hAnsiTheme="minorHAnsi" w:cstheme="minorHAnsi"/>
          <w:sz w:val="22"/>
          <w:szCs w:val="22"/>
        </w:rPr>
      </w:pPr>
    </w:p>
    <w:p w14:paraId="0ECFE443" w14:textId="77777777" w:rsidR="00E35111" w:rsidRDefault="00E35111" w:rsidP="00B00CB1">
      <w:pPr>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8749171" w14:textId="77777777" w:rsidR="00E35111" w:rsidRPr="0095610C" w:rsidRDefault="00E35111" w:rsidP="00B00CB1">
      <w:pPr>
        <w:jc w:val="both"/>
        <w:rPr>
          <w:rFonts w:asciiTheme="minorHAnsi" w:hAnsiTheme="minorHAnsi" w:cstheme="minorHAnsi"/>
          <w:sz w:val="22"/>
          <w:szCs w:val="22"/>
        </w:rPr>
      </w:pPr>
    </w:p>
    <w:p w14:paraId="0AFC713F" w14:textId="147D77CC"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Review one payroll period posting to assess compliance with UCOA payroll allocation requirements </w:t>
      </w:r>
      <w:r w:rsidR="00087EAA">
        <w:rPr>
          <w:rFonts w:asciiTheme="minorHAnsi" w:hAnsiTheme="minorHAnsi" w:cstheme="minorHAnsi"/>
          <w:sz w:val="22"/>
          <w:szCs w:val="22"/>
        </w:rPr>
        <w:t xml:space="preserve">and </w:t>
      </w:r>
      <w:r w:rsidR="00707E49">
        <w:rPr>
          <w:rFonts w:asciiTheme="minorHAnsi" w:hAnsiTheme="minorHAnsi" w:cstheme="minorHAnsi"/>
          <w:sz w:val="22"/>
          <w:szCs w:val="22"/>
        </w:rPr>
        <w:t xml:space="preserve">when applicable, with the </w:t>
      </w:r>
      <w:r w:rsidR="00087EAA">
        <w:rPr>
          <w:rFonts w:asciiTheme="minorHAnsi" w:hAnsiTheme="minorHAnsi" w:cstheme="minorHAnsi"/>
          <w:sz w:val="22"/>
          <w:szCs w:val="22"/>
        </w:rPr>
        <w:t>appropriate location code for pre-school teachers</w:t>
      </w:r>
      <w:r w:rsidR="00087EAA" w:rsidRPr="0095610C">
        <w:rPr>
          <w:rFonts w:asciiTheme="minorHAnsi" w:hAnsiTheme="minorHAnsi" w:cstheme="minorHAnsi"/>
          <w:sz w:val="22"/>
          <w:szCs w:val="22"/>
        </w:rPr>
        <w:t xml:space="preserve"> </w:t>
      </w:r>
      <w:r w:rsidRPr="0095610C">
        <w:rPr>
          <w:rFonts w:asciiTheme="minorHAnsi" w:hAnsiTheme="minorHAnsi" w:cstheme="minorHAnsi"/>
          <w:sz w:val="22"/>
          <w:szCs w:val="22"/>
        </w:rPr>
        <w:t>(this may be satisfied through payroll transactions tested in the sample of transactions tested for compliance in compliance testing requirement No. 1).  Describe sample selection process. (Please note - If the entity is using the intra-fund UCOA allocation tool, allocations are performed within the UCOA database and therefore testing is not required for benefit allocations made within that Fund/Subfund.)</w:t>
      </w:r>
    </w:p>
    <w:p w14:paraId="11914585" w14:textId="77777777" w:rsidR="00B00CB1" w:rsidRPr="0095610C" w:rsidRDefault="00B00CB1" w:rsidP="00B00CB1">
      <w:pPr>
        <w:jc w:val="both"/>
        <w:rPr>
          <w:rFonts w:asciiTheme="minorHAnsi" w:hAnsiTheme="minorHAnsi" w:cstheme="minorHAnsi"/>
          <w:sz w:val="22"/>
          <w:szCs w:val="22"/>
        </w:rPr>
      </w:pPr>
    </w:p>
    <w:p w14:paraId="0D24CBAC"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7A63C7B" w14:textId="77777777" w:rsidR="00B00CB1" w:rsidRPr="0095610C" w:rsidRDefault="00B00CB1" w:rsidP="00B00CB1">
      <w:pPr>
        <w:jc w:val="both"/>
        <w:rPr>
          <w:rFonts w:asciiTheme="minorHAnsi" w:hAnsiTheme="minorHAnsi" w:cstheme="minorHAnsi"/>
          <w:sz w:val="22"/>
          <w:szCs w:val="22"/>
        </w:rPr>
      </w:pPr>
    </w:p>
    <w:p w14:paraId="1F6B20F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payroll system and whether the system interfaces directly with the general ledger system and whether it is designed to post directly to the proper UCOA code or if there are a significant amount of manual adjustments and journal entries to allocate payroll costs.  Conclude if the entity’s procedures are reasonable and sufficient to meet the payroll and related benefit requirements of UCOA.</w:t>
      </w:r>
    </w:p>
    <w:p w14:paraId="6BDC54E2" w14:textId="77777777" w:rsidR="00B00CB1" w:rsidRDefault="00B00CB1" w:rsidP="00B00CB1">
      <w:pPr>
        <w:jc w:val="both"/>
        <w:rPr>
          <w:rFonts w:asciiTheme="minorHAnsi" w:hAnsiTheme="minorHAnsi" w:cstheme="minorHAnsi"/>
          <w:sz w:val="22"/>
          <w:szCs w:val="22"/>
        </w:rPr>
      </w:pPr>
    </w:p>
    <w:p w14:paraId="7EB141EE" w14:textId="77777777" w:rsidR="00285287" w:rsidRDefault="00285287" w:rsidP="00B00CB1">
      <w:pPr>
        <w:jc w:val="both"/>
        <w:rPr>
          <w:rFonts w:asciiTheme="minorHAnsi" w:hAnsiTheme="minorHAnsi" w:cstheme="minorHAnsi"/>
          <w:sz w:val="22"/>
          <w:szCs w:val="22"/>
        </w:rPr>
      </w:pPr>
      <w:r>
        <w:rPr>
          <w:rFonts w:asciiTheme="minorHAnsi" w:hAnsiTheme="minorHAnsi" w:cstheme="minorHAnsi"/>
          <w:sz w:val="22"/>
          <w:szCs w:val="22"/>
        </w:rPr>
        <w:t>Indicate whether the school entity has a pre-school program.</w:t>
      </w:r>
    </w:p>
    <w:p w14:paraId="713B53F3" w14:textId="77777777" w:rsidR="00285287" w:rsidRPr="0095610C" w:rsidRDefault="00285287" w:rsidP="00B00CB1">
      <w:pPr>
        <w:jc w:val="both"/>
        <w:rPr>
          <w:rFonts w:asciiTheme="minorHAnsi" w:hAnsiTheme="minorHAnsi" w:cstheme="minorHAnsi"/>
          <w:sz w:val="22"/>
          <w:szCs w:val="22"/>
        </w:rPr>
      </w:pPr>
    </w:p>
    <w:p w14:paraId="0C10814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03D095D" w14:textId="77777777" w:rsidR="00B00CB1" w:rsidRPr="0095610C" w:rsidRDefault="00B00CB1" w:rsidP="00B00CB1">
      <w:pPr>
        <w:jc w:val="both"/>
        <w:rPr>
          <w:rFonts w:asciiTheme="minorHAnsi" w:hAnsiTheme="minorHAnsi" w:cstheme="minorHAnsi"/>
          <w:sz w:val="22"/>
          <w:szCs w:val="22"/>
        </w:rPr>
      </w:pPr>
    </w:p>
    <w:p w14:paraId="709D1CEF"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566BE93F" w14:textId="77777777" w:rsidR="00B00CB1" w:rsidRPr="0095610C" w:rsidRDefault="00B00CB1" w:rsidP="00B00CB1">
      <w:pPr>
        <w:jc w:val="both"/>
        <w:rPr>
          <w:rFonts w:asciiTheme="minorHAnsi" w:hAnsiTheme="minorHAnsi" w:cstheme="minorHAnsi"/>
          <w:sz w:val="22"/>
          <w:szCs w:val="22"/>
        </w:rPr>
      </w:pPr>
    </w:p>
    <w:p w14:paraId="04DFE970" w14:textId="77777777" w:rsidR="00B00CB1" w:rsidRDefault="00B00CB1" w:rsidP="00B00CB1">
      <w:pPr>
        <w:jc w:val="both"/>
        <w:rPr>
          <w:rFonts w:asciiTheme="minorHAnsi" w:hAnsiTheme="minorHAnsi" w:cstheme="minorHAnsi"/>
          <w:sz w:val="22"/>
          <w:szCs w:val="22"/>
        </w:rPr>
      </w:pPr>
    </w:p>
    <w:p w14:paraId="4C14308E" w14:textId="77777777" w:rsidR="001B0E02" w:rsidRPr="0095610C" w:rsidRDefault="001B0E02" w:rsidP="00B00CB1">
      <w:pPr>
        <w:jc w:val="both"/>
        <w:rPr>
          <w:rFonts w:asciiTheme="minorHAnsi" w:hAnsiTheme="minorHAnsi" w:cstheme="minorHAnsi"/>
          <w:sz w:val="22"/>
          <w:szCs w:val="22"/>
        </w:rPr>
      </w:pPr>
    </w:p>
    <w:p w14:paraId="3D97880F"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5:</w:t>
      </w:r>
    </w:p>
    <w:p w14:paraId="794B846F" w14:textId="77777777" w:rsidR="00B00CB1" w:rsidRPr="0095610C" w:rsidRDefault="00B00CB1" w:rsidP="00B00CB1">
      <w:pPr>
        <w:jc w:val="both"/>
        <w:rPr>
          <w:rFonts w:asciiTheme="minorHAnsi" w:hAnsiTheme="minorHAnsi" w:cstheme="minorHAnsi"/>
          <w:b/>
          <w:sz w:val="22"/>
          <w:szCs w:val="22"/>
        </w:rPr>
      </w:pPr>
    </w:p>
    <w:p w14:paraId="6124801F" w14:textId="77777777" w:rsidR="00B00CB1" w:rsidRPr="0095610C"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lastRenderedPageBreak/>
        <w:t>Professional Development</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w:t>
      </w:r>
      <w:r w:rsidRPr="0095610C">
        <w:rPr>
          <w:rFonts w:asciiTheme="minorHAnsi" w:hAnsiTheme="minorHAnsi" w:cstheme="minorHAnsi"/>
          <w:sz w:val="22"/>
          <w:szCs w:val="22"/>
        </w:rPr>
        <w:t xml:space="preserve">entity has complied with the UCOA requirements for reporting Professional Development costs for </w:t>
      </w:r>
      <w:r w:rsidR="00F9352A">
        <w:rPr>
          <w:rFonts w:asciiTheme="minorHAnsi" w:hAnsiTheme="minorHAnsi" w:cstheme="minorHAnsi"/>
          <w:sz w:val="22"/>
          <w:szCs w:val="22"/>
        </w:rPr>
        <w:t>four</w:t>
      </w:r>
      <w:r w:rsidRPr="0095610C">
        <w:rPr>
          <w:rFonts w:asciiTheme="minorHAnsi" w:hAnsiTheme="minorHAnsi" w:cstheme="minorHAnsi"/>
          <w:sz w:val="22"/>
          <w:szCs w:val="22"/>
        </w:rPr>
        <w:t xml:space="preserve"> of the five Object accounts:</w:t>
      </w:r>
    </w:p>
    <w:p w14:paraId="50541162" w14:textId="77777777" w:rsidR="00B00CB1" w:rsidRPr="00B51965" w:rsidRDefault="00B00CB1" w:rsidP="00B00CB1">
      <w:pPr>
        <w:jc w:val="both"/>
        <w:rPr>
          <w:rFonts w:asciiTheme="minorHAnsi" w:hAnsiTheme="minorHAnsi" w:cstheme="minorHAnsi"/>
          <w:sz w:val="22"/>
          <w:szCs w:val="22"/>
        </w:rPr>
      </w:pPr>
    </w:p>
    <w:p w14:paraId="442BBA90"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the portion of a teacher’s regular salary, as specified in a contract or agreement, for professional days.</w:t>
      </w:r>
    </w:p>
    <w:p w14:paraId="5CA0F79C" w14:textId="77777777" w:rsidR="00B00CB1" w:rsidRPr="00B51965" w:rsidRDefault="00B00CB1" w:rsidP="00B00CB1">
      <w:pPr>
        <w:ind w:left="360"/>
        <w:contextualSpacing/>
        <w:jc w:val="both"/>
        <w:rPr>
          <w:rFonts w:asciiTheme="minorHAnsi" w:hAnsiTheme="minorHAnsi" w:cstheme="minorHAnsi"/>
          <w:sz w:val="22"/>
          <w:szCs w:val="22"/>
        </w:rPr>
      </w:pPr>
    </w:p>
    <w:p w14:paraId="2647F896"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w:t>
      </w:r>
      <w:r w:rsidR="00043006" w:rsidRPr="00B51965">
        <w:rPr>
          <w:rFonts w:asciiTheme="minorHAnsi" w:hAnsiTheme="minorHAnsi" w:cstheme="minorHAnsi"/>
          <w:sz w:val="22"/>
          <w:szCs w:val="22"/>
        </w:rPr>
        <w:t>attending</w:t>
      </w:r>
      <w:r w:rsidRPr="00B51965">
        <w:rPr>
          <w:rFonts w:asciiTheme="minorHAnsi" w:hAnsiTheme="minorHAnsi" w:cstheme="minorHAnsi"/>
          <w:sz w:val="22"/>
          <w:szCs w:val="22"/>
        </w:rPr>
        <w:t xml:space="preserve"> </w:t>
      </w:r>
      <w:r w:rsidR="00043006" w:rsidRPr="00B51965">
        <w:rPr>
          <w:rFonts w:asciiTheme="minorHAnsi" w:hAnsiTheme="minorHAnsi" w:cstheme="minorHAnsi"/>
          <w:sz w:val="22"/>
          <w:szCs w:val="22"/>
        </w:rPr>
        <w:t>School</w:t>
      </w:r>
      <w:r w:rsidRPr="00B51965">
        <w:rPr>
          <w:rFonts w:asciiTheme="minorHAnsi" w:hAnsiTheme="minorHAnsi" w:cstheme="minorHAnsi"/>
          <w:sz w:val="22"/>
          <w:szCs w:val="22"/>
        </w:rPr>
        <w:t>-based professional development.</w:t>
      </w:r>
    </w:p>
    <w:p w14:paraId="32184EF6" w14:textId="77777777" w:rsidR="00043006" w:rsidRPr="00B51965" w:rsidRDefault="00043006" w:rsidP="00043006">
      <w:pPr>
        <w:pStyle w:val="ListParagraph"/>
        <w:rPr>
          <w:rFonts w:asciiTheme="minorHAnsi" w:hAnsiTheme="minorHAnsi" w:cstheme="minorHAnsi"/>
          <w:sz w:val="22"/>
          <w:szCs w:val="22"/>
        </w:rPr>
      </w:pPr>
    </w:p>
    <w:p w14:paraId="6999FD3F" w14:textId="77777777" w:rsidR="00043006" w:rsidRPr="00B51965" w:rsidRDefault="00043006" w:rsidP="00043006">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attending District-based professional development.</w:t>
      </w:r>
    </w:p>
    <w:p w14:paraId="53953779" w14:textId="77777777" w:rsidR="00B00CB1" w:rsidRPr="00B51965" w:rsidRDefault="00B00CB1" w:rsidP="00B00CB1">
      <w:pPr>
        <w:ind w:left="720"/>
        <w:contextualSpacing/>
        <w:rPr>
          <w:rFonts w:asciiTheme="minorHAnsi" w:hAnsiTheme="minorHAnsi" w:cstheme="minorHAnsi"/>
          <w:sz w:val="22"/>
          <w:szCs w:val="22"/>
        </w:rPr>
      </w:pPr>
    </w:p>
    <w:p w14:paraId="1E7DF1C7" w14:textId="77777777" w:rsidR="00B00CB1" w:rsidRPr="00B51965" w:rsidRDefault="00B00CB1" w:rsidP="00B00CB1">
      <w:pPr>
        <w:numPr>
          <w:ilvl w:val="0"/>
          <w:numId w:val="11"/>
        </w:numPr>
        <w:contextualSpacing/>
        <w:rPr>
          <w:rFonts w:asciiTheme="minorHAnsi" w:hAnsiTheme="minorHAnsi" w:cstheme="minorHAnsi"/>
          <w:sz w:val="22"/>
          <w:szCs w:val="22"/>
        </w:rPr>
      </w:pPr>
      <w:r w:rsidRPr="00B51965">
        <w:rPr>
          <w:rFonts w:asciiTheme="minorHAnsi" w:hAnsiTheme="minorHAnsi" w:cstheme="minorHAnsi"/>
          <w:sz w:val="22"/>
          <w:szCs w:val="22"/>
        </w:rPr>
        <w:t>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third-party vendor costs (on-site or off-site) for providing professional development.  For instruction-related personnel, the professional development costs should be posted to Function 222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"In-Service, Staff Development, and Support: Function 222"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222 - In-Service, Staff Development, and Support"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For all other personnel, the professional development costs should be posted to the same Function account as the base wages.</w:t>
      </w:r>
    </w:p>
    <w:p w14:paraId="60B12A72" w14:textId="77777777" w:rsidR="00F11110" w:rsidRPr="00B51965" w:rsidRDefault="00F11110" w:rsidP="00B00CB1">
      <w:pPr>
        <w:jc w:val="both"/>
        <w:rPr>
          <w:rFonts w:asciiTheme="minorHAnsi" w:hAnsiTheme="minorHAnsi" w:cstheme="minorHAnsi"/>
          <w:b/>
          <w:sz w:val="22"/>
          <w:szCs w:val="22"/>
        </w:rPr>
      </w:pPr>
    </w:p>
    <w:p w14:paraId="07B63860"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749D6FFF" w14:textId="77777777" w:rsidR="00B00CB1" w:rsidRPr="0095610C" w:rsidRDefault="00B00CB1" w:rsidP="00B00CB1">
      <w:pPr>
        <w:jc w:val="both"/>
        <w:rPr>
          <w:rFonts w:asciiTheme="minorHAnsi" w:hAnsiTheme="minorHAnsi" w:cstheme="minorHAnsi"/>
          <w:b/>
          <w:sz w:val="22"/>
          <w:szCs w:val="22"/>
        </w:rPr>
      </w:pPr>
    </w:p>
    <w:p w14:paraId="56DE818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Review union contracts and adopted budget to identify professional development offered to teachers.</w:t>
      </w:r>
    </w:p>
    <w:p w14:paraId="311BBD22" w14:textId="77777777" w:rsidR="00B00CB1" w:rsidRPr="0095610C" w:rsidRDefault="00B00CB1" w:rsidP="00B00CB1">
      <w:pPr>
        <w:jc w:val="both"/>
        <w:rPr>
          <w:rFonts w:asciiTheme="minorHAnsi" w:hAnsiTheme="minorHAnsi" w:cstheme="minorHAnsi"/>
          <w:sz w:val="22"/>
          <w:szCs w:val="22"/>
        </w:rPr>
      </w:pPr>
    </w:p>
    <w:p w14:paraId="103397D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w:t>
      </w:r>
      <w:r w:rsidR="00AC61FE">
        <w:rPr>
          <w:rFonts w:asciiTheme="minorHAnsi" w:hAnsiTheme="minorHAnsi" w:cstheme="minorHAnsi"/>
          <w:sz w:val="22"/>
          <w:szCs w:val="22"/>
        </w:rPr>
        <w:t>ith UCOA rules for Objects 51113, 51302,</w:t>
      </w:r>
      <w:r w:rsidRPr="0095610C">
        <w:rPr>
          <w:rFonts w:asciiTheme="minorHAnsi" w:hAnsiTheme="minorHAnsi" w:cstheme="minorHAnsi"/>
          <w:sz w:val="22"/>
          <w:szCs w:val="22"/>
        </w:rPr>
        <w:t xml:space="preserve"> and 5130</w:t>
      </w:r>
      <w:r w:rsidR="00AC61FE">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F9352A">
        <w:rPr>
          <w:rFonts w:asciiTheme="minorHAnsi" w:hAnsiTheme="minorHAnsi" w:cstheme="minorHAnsi"/>
          <w:sz w:val="22"/>
          <w:szCs w:val="22"/>
        </w:rPr>
        <w:t>these</w:t>
      </w:r>
      <w:r w:rsidRPr="0095610C">
        <w:rPr>
          <w:rFonts w:asciiTheme="minorHAnsi" w:hAnsiTheme="minorHAnsi" w:cstheme="minorHAnsi"/>
          <w:sz w:val="22"/>
          <w:szCs w:val="22"/>
        </w:rPr>
        <w:t xml:space="preserve"> Object accounts and which may have been selected in compliance testing requirement 1 or 4).</w:t>
      </w:r>
    </w:p>
    <w:p w14:paraId="26541E4B" w14:textId="77777777" w:rsidR="00B00CB1" w:rsidRPr="0095610C" w:rsidRDefault="00B00CB1" w:rsidP="00B00CB1">
      <w:pPr>
        <w:jc w:val="both"/>
        <w:rPr>
          <w:rFonts w:asciiTheme="minorHAnsi" w:hAnsiTheme="minorHAnsi" w:cstheme="minorHAnsi"/>
          <w:sz w:val="22"/>
          <w:szCs w:val="22"/>
        </w:rPr>
      </w:pPr>
    </w:p>
    <w:p w14:paraId="041AF645"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procedures for selecting a sample of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(Expenditures selected in Compliance Testing Requirement No. 1 may be also used to satisfy this compliance testing requirement).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were charged.  Verify the professional development costs were posted to the proper Function account based on the UCOA rules for the Function Series.</w:t>
      </w:r>
    </w:p>
    <w:p w14:paraId="1966726F" w14:textId="77777777" w:rsidR="00B00CB1" w:rsidRPr="00B51965" w:rsidRDefault="00B00CB1" w:rsidP="00B00CB1">
      <w:pPr>
        <w:jc w:val="both"/>
        <w:rPr>
          <w:rFonts w:asciiTheme="minorHAnsi" w:hAnsiTheme="minorHAnsi" w:cstheme="minorHAnsi"/>
          <w:sz w:val="22"/>
          <w:szCs w:val="22"/>
        </w:rPr>
      </w:pPr>
    </w:p>
    <w:p w14:paraId="0A40DD1A"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any additional procedures performed.</w:t>
      </w:r>
    </w:p>
    <w:p w14:paraId="756EDA93" w14:textId="77777777" w:rsidR="00B00CB1" w:rsidRPr="00B51965" w:rsidRDefault="00B00CB1" w:rsidP="00B00CB1">
      <w:pPr>
        <w:jc w:val="both"/>
        <w:rPr>
          <w:rFonts w:asciiTheme="minorHAnsi" w:hAnsiTheme="minorHAnsi" w:cstheme="minorHAnsi"/>
          <w:sz w:val="22"/>
          <w:szCs w:val="22"/>
        </w:rPr>
      </w:pPr>
    </w:p>
    <w:p w14:paraId="38C43915"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RESULTS:</w:t>
      </w:r>
    </w:p>
    <w:p w14:paraId="5ACEA1E2" w14:textId="77777777" w:rsidR="00B00CB1" w:rsidRPr="00B51965" w:rsidRDefault="00B00CB1" w:rsidP="00B00CB1">
      <w:pPr>
        <w:jc w:val="both"/>
        <w:rPr>
          <w:rFonts w:asciiTheme="minorHAnsi" w:hAnsiTheme="minorHAnsi" w:cstheme="minorHAnsi"/>
          <w:b/>
          <w:sz w:val="22"/>
          <w:szCs w:val="22"/>
        </w:rPr>
      </w:pPr>
    </w:p>
    <w:p w14:paraId="44255157"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66AE4235" w14:textId="77777777" w:rsidR="00B00CB1" w:rsidRPr="00B51965" w:rsidRDefault="00B00CB1" w:rsidP="00B00CB1">
      <w:pPr>
        <w:jc w:val="both"/>
        <w:rPr>
          <w:rFonts w:asciiTheme="minorHAnsi" w:hAnsiTheme="minorHAnsi" w:cstheme="minorHAnsi"/>
          <w:sz w:val="22"/>
          <w:szCs w:val="22"/>
        </w:rPr>
      </w:pPr>
    </w:p>
    <w:p w14:paraId="462ECFA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0CE14929" w14:textId="77777777" w:rsidR="00B00CB1" w:rsidRDefault="00B00CB1" w:rsidP="00B00CB1">
      <w:pPr>
        <w:spacing w:after="240"/>
        <w:rPr>
          <w:sz w:val="22"/>
          <w:szCs w:val="22"/>
        </w:rPr>
      </w:pPr>
    </w:p>
    <w:p w14:paraId="39C0574D" w14:textId="14F7BF21" w:rsidR="00B00CB1" w:rsidRDefault="00B00CB1" w:rsidP="00B00CB1">
      <w:pPr>
        <w:tabs>
          <w:tab w:val="left" w:pos="1080"/>
        </w:tabs>
        <w:ind w:left="720"/>
        <w:jc w:val="center"/>
        <w:rPr>
          <w:b/>
          <w:bCs/>
          <w:i/>
          <w:iCs/>
          <w:sz w:val="22"/>
          <w:szCs w:val="22"/>
        </w:rPr>
      </w:pPr>
      <w:r>
        <w:rPr>
          <w:b/>
          <w:bCs/>
          <w:i/>
          <w:iCs/>
          <w:sz w:val="22"/>
          <w:szCs w:val="22"/>
        </w:rPr>
        <w:t>* * * * *</w:t>
      </w:r>
    </w:p>
    <w:sectPr w:rsidR="00B00CB1" w:rsidSect="00172916">
      <w:headerReference w:type="default" r:id="rId16"/>
      <w:footerReference w:type="default" r:id="rId17"/>
      <w:pgSz w:w="12240" w:h="15840"/>
      <w:pgMar w:top="1440" w:right="1440" w:bottom="1440" w:left="1440" w:header="576"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7854" w14:textId="77777777" w:rsidR="001D208F" w:rsidRDefault="001D208F">
      <w:r>
        <w:separator/>
      </w:r>
    </w:p>
  </w:endnote>
  <w:endnote w:type="continuationSeparator" w:id="0">
    <w:p w14:paraId="3DD96E35" w14:textId="77777777" w:rsidR="001D208F" w:rsidRDefault="001D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68CD" w14:textId="1E50D0AE" w:rsidR="00E817C5" w:rsidRPr="00F57B4B" w:rsidRDefault="00E817C5" w:rsidP="00EB78F4">
    <w:pPr>
      <w:pStyle w:val="Footer"/>
      <w:tabs>
        <w:tab w:val="clear" w:pos="4320"/>
        <w:tab w:val="clear" w:pos="8640"/>
        <w:tab w:val="right" w:pos="9360"/>
      </w:tabs>
      <w:rPr>
        <w:rStyle w:val="PageNumber"/>
        <w:rFonts w:asciiTheme="minorHAnsi" w:hAnsiTheme="minorHAnsi"/>
        <w:u w:val="single"/>
      </w:rPr>
    </w:pPr>
    <w:r w:rsidRPr="00F57B4B">
      <w:rPr>
        <w:rFonts w:asciiTheme="minorHAnsi" w:hAnsiTheme="minorHAnsi"/>
      </w:rPr>
      <w:t xml:space="preserve">Page </w:t>
    </w:r>
    <w:r w:rsidRPr="00F57B4B">
      <w:rPr>
        <w:rStyle w:val="PageNumber"/>
        <w:rFonts w:asciiTheme="minorHAnsi" w:hAnsiTheme="minorHAnsi"/>
      </w:rPr>
      <w:fldChar w:fldCharType="begin"/>
    </w:r>
    <w:r w:rsidRPr="00F57B4B">
      <w:rPr>
        <w:rStyle w:val="PageNumber"/>
        <w:rFonts w:asciiTheme="minorHAnsi" w:hAnsiTheme="minorHAnsi"/>
      </w:rPr>
      <w:instrText xml:space="preserve"> PAGE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r w:rsidRPr="00F57B4B">
      <w:rPr>
        <w:rStyle w:val="PageNumber"/>
        <w:rFonts w:asciiTheme="minorHAnsi" w:hAnsiTheme="minorHAnsi"/>
      </w:rPr>
      <w:t xml:space="preserve"> of </w:t>
    </w:r>
    <w:r w:rsidRPr="00F57B4B">
      <w:rPr>
        <w:rStyle w:val="PageNumber"/>
        <w:rFonts w:asciiTheme="minorHAnsi" w:hAnsiTheme="minorHAnsi"/>
      </w:rPr>
      <w:fldChar w:fldCharType="begin"/>
    </w:r>
    <w:r w:rsidRPr="00F57B4B">
      <w:rPr>
        <w:rStyle w:val="PageNumber"/>
        <w:rFonts w:asciiTheme="minorHAnsi" w:hAnsiTheme="minorHAnsi"/>
      </w:rPr>
      <w:instrText xml:space="preserve"> NUMPAGES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p>
  <w:p w14:paraId="2A135751" w14:textId="77777777" w:rsidR="00E817C5" w:rsidRDefault="00E817C5" w:rsidP="00EB78F4">
    <w:pPr>
      <w:pStyle w:val="Footer"/>
      <w:tabs>
        <w:tab w:val="clear" w:pos="4320"/>
        <w:tab w:val="clear" w:pos="8640"/>
        <w:tab w:val="right" w:pos="9360"/>
      </w:tabs>
      <w:rPr>
        <w:rStyle w:val="PageNumber"/>
      </w:rPr>
    </w:pPr>
  </w:p>
  <w:p w14:paraId="430985E8" w14:textId="77777777" w:rsidR="00E817C5" w:rsidRPr="005C676C" w:rsidRDefault="00E817C5" w:rsidP="00EB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BF949" w14:textId="77777777" w:rsidR="001D208F" w:rsidRDefault="001D208F">
      <w:r>
        <w:separator/>
      </w:r>
    </w:p>
  </w:footnote>
  <w:footnote w:type="continuationSeparator" w:id="0">
    <w:p w14:paraId="287FBF72" w14:textId="77777777" w:rsidR="001D208F" w:rsidRDefault="001D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40BB" w14:textId="77777777" w:rsidR="00E817C5" w:rsidRPr="001E37F1" w:rsidRDefault="00E817C5" w:rsidP="00B11414">
    <w:pPr>
      <w:jc w:val="right"/>
      <w:rPr>
        <w:rFonts w:ascii="Arial Narrow" w:hAnsi="Arial Narrow"/>
        <w:b/>
        <w:sz w:val="26"/>
        <w:szCs w:val="26"/>
      </w:rPr>
    </w:pPr>
    <w:r>
      <w:rPr>
        <w:rFonts w:ascii="Arial Narrow" w:hAnsi="Arial Narrow"/>
        <w:b/>
        <w:sz w:val="26"/>
        <w:szCs w:val="26"/>
      </w:rPr>
      <w:t xml:space="preserve">    </w:t>
    </w:r>
    <w:r w:rsidRPr="001E37F1">
      <w:rPr>
        <w:rFonts w:ascii="Arial Narrow" w:hAnsi="Arial Narrow"/>
        <w:b/>
        <w:sz w:val="26"/>
        <w:szCs w:val="26"/>
      </w:rPr>
      <w:t xml:space="preserve">Uniform Chart of Accounts (UCOA) – Annual </w:t>
    </w:r>
    <w:r>
      <w:rPr>
        <w:rFonts w:ascii="Arial Narrow" w:hAnsi="Arial Narrow"/>
        <w:b/>
        <w:sz w:val="26"/>
        <w:szCs w:val="26"/>
      </w:rPr>
      <w:t>Compliance Testing</w:t>
    </w:r>
    <w:r w:rsidRPr="001E37F1">
      <w:rPr>
        <w:rFonts w:ascii="Arial Narrow" w:hAnsi="Arial Narrow"/>
        <w:b/>
        <w:sz w:val="26"/>
        <w:szCs w:val="26"/>
      </w:rPr>
      <w:t xml:space="preserve"> Requirements </w:t>
    </w:r>
  </w:p>
  <w:p w14:paraId="1FEDFB23" w14:textId="77777777" w:rsidR="00E817C5" w:rsidRDefault="00E817C5" w:rsidP="00B11414">
    <w:pPr>
      <w:pStyle w:val="Header"/>
    </w:pPr>
    <w:r>
      <w:rPr>
        <w:noProof/>
      </w:rPr>
      <mc:AlternateContent>
        <mc:Choice Requires="wps">
          <w:drawing>
            <wp:anchor distT="0" distB="0" distL="114300" distR="114300" simplePos="0" relativeHeight="251659264" behindDoc="0" locked="0" layoutInCell="1" allowOverlap="1" wp14:anchorId="2C559341" wp14:editId="69FEDCE2">
              <wp:simplePos x="0" y="0"/>
              <wp:positionH relativeFrom="column">
                <wp:posOffset>45720</wp:posOffset>
              </wp:positionH>
              <wp:positionV relativeFrom="paragraph">
                <wp:posOffset>6350</wp:posOffset>
              </wp:positionV>
              <wp:extent cx="5937250" cy="0"/>
              <wp:effectExtent l="7620" t="6350" r="825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2F0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v3wAEAAGkDAAAOAAAAZHJzL2Uyb0RvYy54bWysU02P2yAQvVfqf0DcGyeusu1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BD15057_"/>
      </v:shape>
    </w:pict>
  </w:numPicBullet>
  <w:numPicBullet w:numPicBulletId="1">
    <w:pict>
      <v:shape id="_x0000_i1027" type="#_x0000_t75" style="width:8.75pt;height:8.75pt" o:bullet="t">
        <v:imagedata r:id="rId2" o:title="BD10267_"/>
      </v:shape>
    </w:pict>
  </w:numPicBullet>
  <w:abstractNum w:abstractNumId="0" w15:restartNumberingAfterBreak="0">
    <w:nsid w:val="02FA594D"/>
    <w:multiLevelType w:val="hybridMultilevel"/>
    <w:tmpl w:val="565A1B5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043D5453"/>
    <w:multiLevelType w:val="hybridMultilevel"/>
    <w:tmpl w:val="5A76DA0E"/>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2164B"/>
    <w:multiLevelType w:val="hybridMultilevel"/>
    <w:tmpl w:val="CC2E76F4"/>
    <w:lvl w:ilvl="0" w:tplc="E028EBC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2F57"/>
    <w:multiLevelType w:val="hybridMultilevel"/>
    <w:tmpl w:val="71D8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1701"/>
    <w:multiLevelType w:val="hybridMultilevel"/>
    <w:tmpl w:val="D5D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819AD"/>
    <w:multiLevelType w:val="hybridMultilevel"/>
    <w:tmpl w:val="3934F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1420"/>
    <w:multiLevelType w:val="hybridMultilevel"/>
    <w:tmpl w:val="8656059A"/>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F2EA3"/>
    <w:multiLevelType w:val="hybridMultilevel"/>
    <w:tmpl w:val="C9B011AA"/>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D3B90"/>
    <w:multiLevelType w:val="hybridMultilevel"/>
    <w:tmpl w:val="D7D45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4926"/>
    <w:multiLevelType w:val="hybridMultilevel"/>
    <w:tmpl w:val="15B8A720"/>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74394"/>
    <w:multiLevelType w:val="hybridMultilevel"/>
    <w:tmpl w:val="6E205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914B9"/>
    <w:multiLevelType w:val="hybridMultilevel"/>
    <w:tmpl w:val="1DEAD950"/>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D131F"/>
    <w:multiLevelType w:val="hybridMultilevel"/>
    <w:tmpl w:val="7ABC01E4"/>
    <w:lvl w:ilvl="0" w:tplc="A4F034A0">
      <w:start w:val="1"/>
      <w:numFmt w:val="bullet"/>
      <w:lvlText w:val=""/>
      <w:lvlPicBulletId w:val="1"/>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0D5A84"/>
    <w:multiLevelType w:val="hybridMultilevel"/>
    <w:tmpl w:val="76AE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5738A"/>
    <w:multiLevelType w:val="hybridMultilevel"/>
    <w:tmpl w:val="782CCC3E"/>
    <w:lvl w:ilvl="0" w:tplc="362EE346">
      <w:start w:val="1"/>
      <w:numFmt w:val="lowerLetter"/>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B1B3E"/>
    <w:multiLevelType w:val="hybridMultilevel"/>
    <w:tmpl w:val="C6E4B786"/>
    <w:lvl w:ilvl="0" w:tplc="2B08163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D6072"/>
    <w:multiLevelType w:val="hybridMultilevel"/>
    <w:tmpl w:val="983499FC"/>
    <w:lvl w:ilvl="0" w:tplc="A6BC0A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51567"/>
    <w:multiLevelType w:val="hybridMultilevel"/>
    <w:tmpl w:val="FB94FC12"/>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D4C"/>
    <w:multiLevelType w:val="hybridMultilevel"/>
    <w:tmpl w:val="9F122458"/>
    <w:lvl w:ilvl="0" w:tplc="0409000F">
      <w:start w:val="1"/>
      <w:numFmt w:val="decimal"/>
      <w:lvlText w:val="%1."/>
      <w:lvlJc w:val="left"/>
      <w:pPr>
        <w:tabs>
          <w:tab w:val="num" w:pos="360"/>
        </w:tabs>
        <w:ind w:left="360" w:hanging="360"/>
      </w:pPr>
    </w:lvl>
    <w:lvl w:ilvl="1" w:tplc="50F88B3E">
      <w:start w:val="1"/>
      <w:numFmt w:val="bullet"/>
      <w:lvlText w:val=""/>
      <w:lvlPicBulletId w:val="0"/>
      <w:lvlJc w:val="left"/>
      <w:pPr>
        <w:tabs>
          <w:tab w:val="num" w:pos="1080"/>
        </w:tabs>
        <w:ind w:left="1440" w:hanging="720"/>
      </w:pPr>
      <w:rPr>
        <w:rFonts w:ascii="Symbol" w:hAnsi="Symbol" w:hint="default"/>
        <w:color w:val="auto"/>
        <w:sz w:val="16"/>
      </w:rPr>
    </w:lvl>
    <w:lvl w:ilvl="2" w:tplc="EDF2E9AA">
      <w:start w:val="1"/>
      <w:numFmt w:val="decimal"/>
      <w:lvlText w:val="%3)"/>
      <w:lvlJc w:val="left"/>
      <w:pPr>
        <w:ind w:left="1980" w:hanging="360"/>
      </w:pPr>
      <w:rPr>
        <w:rFonts w:hint="default"/>
      </w:rPr>
    </w:lvl>
    <w:lvl w:ilvl="3" w:tplc="B4C6829A">
      <w:start w:val="325"/>
      <w:numFmt w:val="decimal"/>
      <w:lvlText w:val="%4"/>
      <w:lvlJc w:val="left"/>
      <w:pPr>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EAA1DA6"/>
    <w:multiLevelType w:val="hybridMultilevel"/>
    <w:tmpl w:val="4C8C2D74"/>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86ABF"/>
    <w:multiLevelType w:val="hybridMultilevel"/>
    <w:tmpl w:val="C1D6B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44F0A"/>
    <w:multiLevelType w:val="hybridMultilevel"/>
    <w:tmpl w:val="EED03F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5172E37"/>
    <w:multiLevelType w:val="hybridMultilevel"/>
    <w:tmpl w:val="67FCA346"/>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F1DF2"/>
    <w:multiLevelType w:val="hybridMultilevel"/>
    <w:tmpl w:val="F6FA61A0"/>
    <w:lvl w:ilvl="0" w:tplc="A4F034A0">
      <w:start w:val="1"/>
      <w:numFmt w:val="bullet"/>
      <w:lvlText w:val=""/>
      <w:lvlPicBulletId w:val="1"/>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9400B"/>
    <w:multiLevelType w:val="hybridMultilevel"/>
    <w:tmpl w:val="50E252DE"/>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4D3677"/>
    <w:multiLevelType w:val="hybridMultilevel"/>
    <w:tmpl w:val="760C1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D230F"/>
    <w:multiLevelType w:val="hybridMultilevel"/>
    <w:tmpl w:val="5C50C0BE"/>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7962"/>
    <w:multiLevelType w:val="hybridMultilevel"/>
    <w:tmpl w:val="E6E2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BC7CCE"/>
    <w:multiLevelType w:val="hybridMultilevel"/>
    <w:tmpl w:val="B77A6EA2"/>
    <w:lvl w:ilvl="0" w:tplc="A4F034A0">
      <w:start w:val="1"/>
      <w:numFmt w:val="bullet"/>
      <w:lvlText w:val=""/>
      <w:lvlPicBulletId w:val="1"/>
      <w:lvlJc w:val="left"/>
      <w:pPr>
        <w:ind w:left="1440" w:hanging="360"/>
      </w:pPr>
      <w:rPr>
        <w:rFonts w:ascii="Symbol" w:hAnsi="Symbol" w:hint="default"/>
        <w:color w:val="auto"/>
        <w:sz w:val="16"/>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967953">
    <w:abstractNumId w:val="18"/>
  </w:num>
  <w:num w:numId="2" w16cid:durableId="725227192">
    <w:abstractNumId w:val="22"/>
  </w:num>
  <w:num w:numId="3" w16cid:durableId="76294046">
    <w:abstractNumId w:val="6"/>
  </w:num>
  <w:num w:numId="4" w16cid:durableId="334496746">
    <w:abstractNumId w:val="15"/>
  </w:num>
  <w:num w:numId="5" w16cid:durableId="1083068851">
    <w:abstractNumId w:val="9"/>
  </w:num>
  <w:num w:numId="6" w16cid:durableId="137918933">
    <w:abstractNumId w:val="1"/>
  </w:num>
  <w:num w:numId="7" w16cid:durableId="2041663785">
    <w:abstractNumId w:val="24"/>
  </w:num>
  <w:num w:numId="8" w16cid:durableId="1350329841">
    <w:abstractNumId w:val="19"/>
  </w:num>
  <w:num w:numId="9" w16cid:durableId="1969386197">
    <w:abstractNumId w:val="17"/>
  </w:num>
  <w:num w:numId="10" w16cid:durableId="966424693">
    <w:abstractNumId w:val="26"/>
  </w:num>
  <w:num w:numId="11" w16cid:durableId="1519200677">
    <w:abstractNumId w:val="25"/>
  </w:num>
  <w:num w:numId="12" w16cid:durableId="893393413">
    <w:abstractNumId w:val="0"/>
  </w:num>
  <w:num w:numId="13" w16cid:durableId="129135928">
    <w:abstractNumId w:val="7"/>
  </w:num>
  <w:num w:numId="14" w16cid:durableId="1817069824">
    <w:abstractNumId w:val="23"/>
  </w:num>
  <w:num w:numId="15" w16cid:durableId="714936865">
    <w:abstractNumId w:val="21"/>
  </w:num>
  <w:num w:numId="16" w16cid:durableId="185482035">
    <w:abstractNumId w:val="10"/>
  </w:num>
  <w:num w:numId="17" w16cid:durableId="1349715067">
    <w:abstractNumId w:val="5"/>
  </w:num>
  <w:num w:numId="18" w16cid:durableId="1280336063">
    <w:abstractNumId w:val="16"/>
  </w:num>
  <w:num w:numId="19" w16cid:durableId="1889292875">
    <w:abstractNumId w:val="8"/>
  </w:num>
  <w:num w:numId="20" w16cid:durableId="841354321">
    <w:abstractNumId w:val="12"/>
  </w:num>
  <w:num w:numId="21" w16cid:durableId="1983609884">
    <w:abstractNumId w:val="28"/>
  </w:num>
  <w:num w:numId="22" w16cid:durableId="1036125748">
    <w:abstractNumId w:val="11"/>
  </w:num>
  <w:num w:numId="23" w16cid:durableId="888107776">
    <w:abstractNumId w:val="4"/>
  </w:num>
  <w:num w:numId="24" w16cid:durableId="1273056685">
    <w:abstractNumId w:val="3"/>
  </w:num>
  <w:num w:numId="25" w16cid:durableId="2015766641">
    <w:abstractNumId w:val="14"/>
  </w:num>
  <w:num w:numId="26" w16cid:durableId="156894081">
    <w:abstractNumId w:val="20"/>
  </w:num>
  <w:num w:numId="27" w16cid:durableId="1208372896">
    <w:abstractNumId w:val="2"/>
  </w:num>
  <w:num w:numId="28" w16cid:durableId="54553123">
    <w:abstractNumId w:val="13"/>
  </w:num>
  <w:num w:numId="29" w16cid:durableId="1032530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B1"/>
    <w:rsid w:val="00023A82"/>
    <w:rsid w:val="00030FB5"/>
    <w:rsid w:val="000350C5"/>
    <w:rsid w:val="00035B8D"/>
    <w:rsid w:val="00043006"/>
    <w:rsid w:val="000510A1"/>
    <w:rsid w:val="0005592F"/>
    <w:rsid w:val="00056A15"/>
    <w:rsid w:val="00056C3F"/>
    <w:rsid w:val="00060D4C"/>
    <w:rsid w:val="00070A8D"/>
    <w:rsid w:val="00073174"/>
    <w:rsid w:val="00081C7D"/>
    <w:rsid w:val="00087EAA"/>
    <w:rsid w:val="00090BFE"/>
    <w:rsid w:val="00093105"/>
    <w:rsid w:val="00097A0C"/>
    <w:rsid w:val="000A6F55"/>
    <w:rsid w:val="000C286D"/>
    <w:rsid w:val="000C29D3"/>
    <w:rsid w:val="000C3DE3"/>
    <w:rsid w:val="000C638D"/>
    <w:rsid w:val="000D3428"/>
    <w:rsid w:val="000D4230"/>
    <w:rsid w:val="000D4CC6"/>
    <w:rsid w:val="000E50DD"/>
    <w:rsid w:val="000E5C54"/>
    <w:rsid w:val="000E7BF7"/>
    <w:rsid w:val="001115B3"/>
    <w:rsid w:val="00113BB4"/>
    <w:rsid w:val="00114A4E"/>
    <w:rsid w:val="001154A7"/>
    <w:rsid w:val="00117151"/>
    <w:rsid w:val="001226E9"/>
    <w:rsid w:val="00131616"/>
    <w:rsid w:val="00131912"/>
    <w:rsid w:val="00132305"/>
    <w:rsid w:val="001351C6"/>
    <w:rsid w:val="00137117"/>
    <w:rsid w:val="0014004A"/>
    <w:rsid w:val="00146B83"/>
    <w:rsid w:val="001545D4"/>
    <w:rsid w:val="00157129"/>
    <w:rsid w:val="00162AF5"/>
    <w:rsid w:val="00172916"/>
    <w:rsid w:val="0019651E"/>
    <w:rsid w:val="001A5549"/>
    <w:rsid w:val="001B0E02"/>
    <w:rsid w:val="001B1887"/>
    <w:rsid w:val="001B53B1"/>
    <w:rsid w:val="001C1D2F"/>
    <w:rsid w:val="001C49D2"/>
    <w:rsid w:val="001C4F59"/>
    <w:rsid w:val="001D208F"/>
    <w:rsid w:val="001E7AC7"/>
    <w:rsid w:val="00207F10"/>
    <w:rsid w:val="0021456E"/>
    <w:rsid w:val="00214F0D"/>
    <w:rsid w:val="00215603"/>
    <w:rsid w:val="00222D77"/>
    <w:rsid w:val="002242C8"/>
    <w:rsid w:val="00231DD2"/>
    <w:rsid w:val="00264877"/>
    <w:rsid w:val="0028402F"/>
    <w:rsid w:val="00285287"/>
    <w:rsid w:val="00295B4B"/>
    <w:rsid w:val="002C77C3"/>
    <w:rsid w:val="002C7D1F"/>
    <w:rsid w:val="002D1919"/>
    <w:rsid w:val="002D1C25"/>
    <w:rsid w:val="002D64B2"/>
    <w:rsid w:val="002E1B57"/>
    <w:rsid w:val="002E29C4"/>
    <w:rsid w:val="002E47FB"/>
    <w:rsid w:val="002F5317"/>
    <w:rsid w:val="003016E3"/>
    <w:rsid w:val="00307BEF"/>
    <w:rsid w:val="00341261"/>
    <w:rsid w:val="00343C88"/>
    <w:rsid w:val="00345C79"/>
    <w:rsid w:val="00347821"/>
    <w:rsid w:val="00360CC8"/>
    <w:rsid w:val="003614F6"/>
    <w:rsid w:val="00364499"/>
    <w:rsid w:val="0038536E"/>
    <w:rsid w:val="0039190E"/>
    <w:rsid w:val="00396104"/>
    <w:rsid w:val="00396AB5"/>
    <w:rsid w:val="003B09C0"/>
    <w:rsid w:val="003B1208"/>
    <w:rsid w:val="003B2BFB"/>
    <w:rsid w:val="003C386E"/>
    <w:rsid w:val="003C44E1"/>
    <w:rsid w:val="003D10CB"/>
    <w:rsid w:val="003E3277"/>
    <w:rsid w:val="003E5252"/>
    <w:rsid w:val="003F273B"/>
    <w:rsid w:val="003F7A7F"/>
    <w:rsid w:val="00401DF3"/>
    <w:rsid w:val="0040474C"/>
    <w:rsid w:val="00415070"/>
    <w:rsid w:val="00416364"/>
    <w:rsid w:val="00426183"/>
    <w:rsid w:val="0042633D"/>
    <w:rsid w:val="00426DC5"/>
    <w:rsid w:val="00431752"/>
    <w:rsid w:val="004319F9"/>
    <w:rsid w:val="0043448D"/>
    <w:rsid w:val="00436C6E"/>
    <w:rsid w:val="00444D41"/>
    <w:rsid w:val="004729BD"/>
    <w:rsid w:val="00494512"/>
    <w:rsid w:val="00494C30"/>
    <w:rsid w:val="00495FAC"/>
    <w:rsid w:val="00496163"/>
    <w:rsid w:val="004A56EA"/>
    <w:rsid w:val="004A5873"/>
    <w:rsid w:val="004C390A"/>
    <w:rsid w:val="004D0AFA"/>
    <w:rsid w:val="004D1306"/>
    <w:rsid w:val="004D14A9"/>
    <w:rsid w:val="004D3475"/>
    <w:rsid w:val="004D4273"/>
    <w:rsid w:val="004E17AA"/>
    <w:rsid w:val="004F2A53"/>
    <w:rsid w:val="004F3A0B"/>
    <w:rsid w:val="004F4454"/>
    <w:rsid w:val="005056B4"/>
    <w:rsid w:val="00512EE1"/>
    <w:rsid w:val="00561F99"/>
    <w:rsid w:val="00562535"/>
    <w:rsid w:val="005632ED"/>
    <w:rsid w:val="00563B78"/>
    <w:rsid w:val="00565374"/>
    <w:rsid w:val="005707CB"/>
    <w:rsid w:val="005845C7"/>
    <w:rsid w:val="005906A5"/>
    <w:rsid w:val="00596618"/>
    <w:rsid w:val="005B3F4F"/>
    <w:rsid w:val="005B7213"/>
    <w:rsid w:val="005C40B9"/>
    <w:rsid w:val="005C6DA9"/>
    <w:rsid w:val="005D190E"/>
    <w:rsid w:val="005D7F76"/>
    <w:rsid w:val="005E1F98"/>
    <w:rsid w:val="005E4610"/>
    <w:rsid w:val="005E4BAC"/>
    <w:rsid w:val="005E5DC1"/>
    <w:rsid w:val="005E620D"/>
    <w:rsid w:val="005E77C8"/>
    <w:rsid w:val="00610EC6"/>
    <w:rsid w:val="0061526D"/>
    <w:rsid w:val="0061663E"/>
    <w:rsid w:val="006215DD"/>
    <w:rsid w:val="00624CD0"/>
    <w:rsid w:val="00627F8E"/>
    <w:rsid w:val="0063595E"/>
    <w:rsid w:val="0063746A"/>
    <w:rsid w:val="00646BFF"/>
    <w:rsid w:val="0067416B"/>
    <w:rsid w:val="00676C86"/>
    <w:rsid w:val="00693FB8"/>
    <w:rsid w:val="0069698A"/>
    <w:rsid w:val="006A11D3"/>
    <w:rsid w:val="006B028C"/>
    <w:rsid w:val="006D03CB"/>
    <w:rsid w:val="006D5B36"/>
    <w:rsid w:val="006E0CB2"/>
    <w:rsid w:val="006F440F"/>
    <w:rsid w:val="006F775B"/>
    <w:rsid w:val="0070018F"/>
    <w:rsid w:val="00705379"/>
    <w:rsid w:val="00707E49"/>
    <w:rsid w:val="00710BFE"/>
    <w:rsid w:val="0072342F"/>
    <w:rsid w:val="007320E2"/>
    <w:rsid w:val="007336E1"/>
    <w:rsid w:val="00737C1C"/>
    <w:rsid w:val="00746582"/>
    <w:rsid w:val="00754C4C"/>
    <w:rsid w:val="00763AA4"/>
    <w:rsid w:val="00765268"/>
    <w:rsid w:val="00767626"/>
    <w:rsid w:val="007765A7"/>
    <w:rsid w:val="007832DE"/>
    <w:rsid w:val="00793160"/>
    <w:rsid w:val="007962D8"/>
    <w:rsid w:val="007A0BD2"/>
    <w:rsid w:val="007A42AC"/>
    <w:rsid w:val="007B3E69"/>
    <w:rsid w:val="007B4B67"/>
    <w:rsid w:val="007D0A3B"/>
    <w:rsid w:val="007D260C"/>
    <w:rsid w:val="007D6AB2"/>
    <w:rsid w:val="007D7A44"/>
    <w:rsid w:val="007F5148"/>
    <w:rsid w:val="00804AE0"/>
    <w:rsid w:val="008343CA"/>
    <w:rsid w:val="008372DA"/>
    <w:rsid w:val="00846F03"/>
    <w:rsid w:val="00847A35"/>
    <w:rsid w:val="0085081E"/>
    <w:rsid w:val="00865D78"/>
    <w:rsid w:val="00870803"/>
    <w:rsid w:val="00877FAD"/>
    <w:rsid w:val="00892ADD"/>
    <w:rsid w:val="008A44AF"/>
    <w:rsid w:val="008B0261"/>
    <w:rsid w:val="008B19EF"/>
    <w:rsid w:val="008C5626"/>
    <w:rsid w:val="008C6CB9"/>
    <w:rsid w:val="008E6B8E"/>
    <w:rsid w:val="0091258C"/>
    <w:rsid w:val="00917BED"/>
    <w:rsid w:val="009402D3"/>
    <w:rsid w:val="00943E34"/>
    <w:rsid w:val="00947D96"/>
    <w:rsid w:val="009508ED"/>
    <w:rsid w:val="00952BE0"/>
    <w:rsid w:val="0096558C"/>
    <w:rsid w:val="00966532"/>
    <w:rsid w:val="009771DD"/>
    <w:rsid w:val="009852D7"/>
    <w:rsid w:val="009939DB"/>
    <w:rsid w:val="00994B7B"/>
    <w:rsid w:val="009A6BFF"/>
    <w:rsid w:val="009B3655"/>
    <w:rsid w:val="009B4963"/>
    <w:rsid w:val="009C0921"/>
    <w:rsid w:val="009C6990"/>
    <w:rsid w:val="009D4329"/>
    <w:rsid w:val="009D4458"/>
    <w:rsid w:val="009F59CE"/>
    <w:rsid w:val="00A10658"/>
    <w:rsid w:val="00A11ACB"/>
    <w:rsid w:val="00A1549B"/>
    <w:rsid w:val="00A16717"/>
    <w:rsid w:val="00A22FB2"/>
    <w:rsid w:val="00A22FD4"/>
    <w:rsid w:val="00A26910"/>
    <w:rsid w:val="00A3518C"/>
    <w:rsid w:val="00A37895"/>
    <w:rsid w:val="00A40508"/>
    <w:rsid w:val="00A42C7B"/>
    <w:rsid w:val="00A475B7"/>
    <w:rsid w:val="00A503E8"/>
    <w:rsid w:val="00A75117"/>
    <w:rsid w:val="00A7615C"/>
    <w:rsid w:val="00A910C4"/>
    <w:rsid w:val="00A94055"/>
    <w:rsid w:val="00AA0B52"/>
    <w:rsid w:val="00AA2D05"/>
    <w:rsid w:val="00AA4A84"/>
    <w:rsid w:val="00AB2282"/>
    <w:rsid w:val="00AB4FEF"/>
    <w:rsid w:val="00AC08F7"/>
    <w:rsid w:val="00AC61FE"/>
    <w:rsid w:val="00AE6553"/>
    <w:rsid w:val="00AF386C"/>
    <w:rsid w:val="00B00CB1"/>
    <w:rsid w:val="00B046B0"/>
    <w:rsid w:val="00B07977"/>
    <w:rsid w:val="00B1101F"/>
    <w:rsid w:val="00B11414"/>
    <w:rsid w:val="00B12E30"/>
    <w:rsid w:val="00B14761"/>
    <w:rsid w:val="00B27009"/>
    <w:rsid w:val="00B34EF2"/>
    <w:rsid w:val="00B35AB3"/>
    <w:rsid w:val="00B36040"/>
    <w:rsid w:val="00B376F5"/>
    <w:rsid w:val="00B43F8E"/>
    <w:rsid w:val="00B51965"/>
    <w:rsid w:val="00B52FDE"/>
    <w:rsid w:val="00B61DF4"/>
    <w:rsid w:val="00B61FDB"/>
    <w:rsid w:val="00B65036"/>
    <w:rsid w:val="00B71E03"/>
    <w:rsid w:val="00B92507"/>
    <w:rsid w:val="00B92F45"/>
    <w:rsid w:val="00BA0459"/>
    <w:rsid w:val="00BB0C88"/>
    <w:rsid w:val="00BB2FAE"/>
    <w:rsid w:val="00BB4401"/>
    <w:rsid w:val="00BB76EF"/>
    <w:rsid w:val="00BC6766"/>
    <w:rsid w:val="00BD1C5D"/>
    <w:rsid w:val="00BD602A"/>
    <w:rsid w:val="00BE0C49"/>
    <w:rsid w:val="00BE24AF"/>
    <w:rsid w:val="00BF267D"/>
    <w:rsid w:val="00C134EC"/>
    <w:rsid w:val="00C401C2"/>
    <w:rsid w:val="00C44E7E"/>
    <w:rsid w:val="00C46FD0"/>
    <w:rsid w:val="00C56131"/>
    <w:rsid w:val="00C63BF5"/>
    <w:rsid w:val="00C75804"/>
    <w:rsid w:val="00C77A16"/>
    <w:rsid w:val="00C838B9"/>
    <w:rsid w:val="00C84F16"/>
    <w:rsid w:val="00C87285"/>
    <w:rsid w:val="00CA0178"/>
    <w:rsid w:val="00CA3D5C"/>
    <w:rsid w:val="00CA7B56"/>
    <w:rsid w:val="00CB3ADE"/>
    <w:rsid w:val="00CB6912"/>
    <w:rsid w:val="00CC66CE"/>
    <w:rsid w:val="00CE273D"/>
    <w:rsid w:val="00CE67F8"/>
    <w:rsid w:val="00CE765D"/>
    <w:rsid w:val="00CF004A"/>
    <w:rsid w:val="00CF04F0"/>
    <w:rsid w:val="00D00F31"/>
    <w:rsid w:val="00D142A8"/>
    <w:rsid w:val="00D20912"/>
    <w:rsid w:val="00D32628"/>
    <w:rsid w:val="00D43E47"/>
    <w:rsid w:val="00D440DC"/>
    <w:rsid w:val="00D503D6"/>
    <w:rsid w:val="00D52701"/>
    <w:rsid w:val="00D576F1"/>
    <w:rsid w:val="00D66B86"/>
    <w:rsid w:val="00D67BC9"/>
    <w:rsid w:val="00D67E31"/>
    <w:rsid w:val="00D74AB4"/>
    <w:rsid w:val="00D80C28"/>
    <w:rsid w:val="00D859DB"/>
    <w:rsid w:val="00D87A64"/>
    <w:rsid w:val="00D93D28"/>
    <w:rsid w:val="00DB2697"/>
    <w:rsid w:val="00DC1BD9"/>
    <w:rsid w:val="00DD1057"/>
    <w:rsid w:val="00DF6417"/>
    <w:rsid w:val="00E05126"/>
    <w:rsid w:val="00E2395B"/>
    <w:rsid w:val="00E23F90"/>
    <w:rsid w:val="00E24E8E"/>
    <w:rsid w:val="00E254D2"/>
    <w:rsid w:val="00E30E09"/>
    <w:rsid w:val="00E35111"/>
    <w:rsid w:val="00E47645"/>
    <w:rsid w:val="00E56D46"/>
    <w:rsid w:val="00E56E6E"/>
    <w:rsid w:val="00E60CB2"/>
    <w:rsid w:val="00E72443"/>
    <w:rsid w:val="00E817C5"/>
    <w:rsid w:val="00E830CB"/>
    <w:rsid w:val="00E86C1B"/>
    <w:rsid w:val="00E9248D"/>
    <w:rsid w:val="00E96253"/>
    <w:rsid w:val="00EB4B95"/>
    <w:rsid w:val="00EB78F4"/>
    <w:rsid w:val="00EC79F4"/>
    <w:rsid w:val="00ED0015"/>
    <w:rsid w:val="00ED4CFE"/>
    <w:rsid w:val="00EE796B"/>
    <w:rsid w:val="00F11110"/>
    <w:rsid w:val="00F1483A"/>
    <w:rsid w:val="00F257C6"/>
    <w:rsid w:val="00F35896"/>
    <w:rsid w:val="00F37611"/>
    <w:rsid w:val="00F43195"/>
    <w:rsid w:val="00F51637"/>
    <w:rsid w:val="00F52755"/>
    <w:rsid w:val="00F57804"/>
    <w:rsid w:val="00F57B4B"/>
    <w:rsid w:val="00F71A80"/>
    <w:rsid w:val="00F818DB"/>
    <w:rsid w:val="00F90C47"/>
    <w:rsid w:val="00F9352A"/>
    <w:rsid w:val="00FA094F"/>
    <w:rsid w:val="00FA136F"/>
    <w:rsid w:val="00FA6CC3"/>
    <w:rsid w:val="00FB054F"/>
    <w:rsid w:val="00FB54CF"/>
    <w:rsid w:val="00FB5E1A"/>
    <w:rsid w:val="00FC4062"/>
    <w:rsid w:val="00FD4EF1"/>
    <w:rsid w:val="00FD6A2A"/>
    <w:rsid w:val="00FE5814"/>
    <w:rsid w:val="00FE72B1"/>
    <w:rsid w:val="00FF2256"/>
    <w:rsid w:val="00FF63C4"/>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3AB3475"/>
  <w15:docId w15:val="{9F7FF264-E5AD-475C-B9CB-4B3FCE0C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7291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B00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2F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CB1"/>
    <w:pPr>
      <w:tabs>
        <w:tab w:val="center" w:pos="4320"/>
        <w:tab w:val="right" w:pos="8640"/>
      </w:tabs>
    </w:pPr>
    <w:rPr>
      <w:sz w:val="19"/>
      <w:szCs w:val="19"/>
    </w:rPr>
  </w:style>
  <w:style w:type="character" w:customStyle="1" w:styleId="HeaderChar">
    <w:name w:val="Header Char"/>
    <w:basedOn w:val="DefaultParagraphFont"/>
    <w:link w:val="Header"/>
    <w:uiPriority w:val="99"/>
    <w:rsid w:val="00B00CB1"/>
    <w:rPr>
      <w:rFonts w:ascii="Times New Roman" w:eastAsia="Times New Roman" w:hAnsi="Times New Roman" w:cs="Times New Roman"/>
      <w:sz w:val="19"/>
      <w:szCs w:val="19"/>
    </w:rPr>
  </w:style>
  <w:style w:type="paragraph" w:styleId="Footer">
    <w:name w:val="footer"/>
    <w:basedOn w:val="Normal"/>
    <w:link w:val="FooterChar"/>
    <w:rsid w:val="00B00CB1"/>
    <w:pPr>
      <w:tabs>
        <w:tab w:val="center" w:pos="4320"/>
        <w:tab w:val="right" w:pos="8640"/>
      </w:tabs>
    </w:pPr>
    <w:rPr>
      <w:sz w:val="19"/>
      <w:szCs w:val="19"/>
    </w:rPr>
  </w:style>
  <w:style w:type="character" w:customStyle="1" w:styleId="FooterChar">
    <w:name w:val="Footer Char"/>
    <w:basedOn w:val="DefaultParagraphFont"/>
    <w:link w:val="Footer"/>
    <w:uiPriority w:val="99"/>
    <w:rsid w:val="00B00CB1"/>
    <w:rPr>
      <w:rFonts w:ascii="Times New Roman" w:eastAsia="Times New Roman" w:hAnsi="Times New Roman" w:cs="Times New Roman"/>
      <w:sz w:val="19"/>
      <w:szCs w:val="19"/>
    </w:rPr>
  </w:style>
  <w:style w:type="character" w:styleId="PageNumber">
    <w:name w:val="page number"/>
    <w:basedOn w:val="DefaultParagraphFont"/>
    <w:uiPriority w:val="99"/>
    <w:rsid w:val="00B00CB1"/>
  </w:style>
  <w:style w:type="paragraph" w:customStyle="1" w:styleId="Heading213ptBoldItalicLeft">
    <w:name w:val="Heading 2 + 13 pt Bold Italic Left"/>
    <w:basedOn w:val="Heading2"/>
    <w:uiPriority w:val="99"/>
    <w:rsid w:val="00B00CB1"/>
    <w:pPr>
      <w:keepLines w:val="0"/>
      <w:spacing w:before="0"/>
    </w:pPr>
    <w:rPr>
      <w:rFonts w:ascii="Cambria" w:eastAsia="Times New Roman" w:hAnsi="Cambria" w:cs="Times New Roman"/>
      <w:b/>
      <w:bCs/>
      <w:i/>
      <w:iCs/>
      <w:color w:val="auto"/>
    </w:rPr>
  </w:style>
  <w:style w:type="character" w:customStyle="1" w:styleId="Heading2Char">
    <w:name w:val="Heading 2 Char"/>
    <w:basedOn w:val="DefaultParagraphFont"/>
    <w:link w:val="Heading2"/>
    <w:uiPriority w:val="9"/>
    <w:semiHidden/>
    <w:rsid w:val="00B00CB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4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34"/>
    <w:rPr>
      <w:rFonts w:ascii="Segoe UI" w:eastAsia="Times New Roman" w:hAnsi="Segoe UI" w:cs="Segoe UI"/>
      <w:sz w:val="18"/>
      <w:szCs w:val="18"/>
    </w:rPr>
  </w:style>
  <w:style w:type="paragraph" w:styleId="ListParagraph">
    <w:name w:val="List Paragraph"/>
    <w:basedOn w:val="Normal"/>
    <w:uiPriority w:val="34"/>
    <w:qFormat/>
    <w:rsid w:val="007D7A44"/>
    <w:pPr>
      <w:ind w:left="720"/>
      <w:contextualSpacing/>
    </w:pPr>
  </w:style>
  <w:style w:type="paragraph" w:styleId="NoSpacing">
    <w:name w:val="No Spacing"/>
    <w:link w:val="NoSpacingChar"/>
    <w:uiPriority w:val="1"/>
    <w:qFormat/>
    <w:rsid w:val="0017291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2916"/>
    <w:rPr>
      <w:rFonts w:eastAsiaTheme="minorEastAsia"/>
      <w:lang w:eastAsia="ja-JP"/>
    </w:rPr>
  </w:style>
  <w:style w:type="character" w:customStyle="1" w:styleId="Heading1Char">
    <w:name w:val="Heading 1 Char"/>
    <w:basedOn w:val="DefaultParagraphFont"/>
    <w:link w:val="Heading1"/>
    <w:uiPriority w:val="9"/>
    <w:rsid w:val="00172916"/>
    <w:rPr>
      <w:rFonts w:asciiTheme="majorHAnsi" w:eastAsiaTheme="majorEastAsia" w:hAnsiTheme="majorHAnsi" w:cstheme="majorBidi"/>
      <w:b/>
      <w:bCs/>
      <w:color w:val="2E74B5" w:themeColor="accent1" w:themeShade="BF"/>
      <w:sz w:val="28"/>
      <w:szCs w:val="28"/>
      <w:lang w:eastAsia="ja-JP"/>
    </w:rPr>
  </w:style>
  <w:style w:type="character" w:customStyle="1" w:styleId="Heading3Char">
    <w:name w:val="Heading 3 Char"/>
    <w:basedOn w:val="DefaultParagraphFont"/>
    <w:link w:val="Heading3"/>
    <w:uiPriority w:val="9"/>
    <w:semiHidden/>
    <w:rsid w:val="00B52FD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7D0A3B"/>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semiHidden/>
    <w:rsid w:val="007D0A3B"/>
    <w:rPr>
      <w:rFonts w:ascii="Garamond" w:eastAsia="Times New Roman" w:hAnsi="Garamond" w:cs="Times New Roman"/>
      <w:szCs w:val="20"/>
    </w:rPr>
  </w:style>
  <w:style w:type="character" w:styleId="Hyperlink">
    <w:name w:val="Hyperlink"/>
    <w:uiPriority w:val="99"/>
    <w:unhideWhenUsed/>
    <w:rsid w:val="007D0A3B"/>
    <w:rPr>
      <w:color w:val="0000FF"/>
      <w:u w:val="single"/>
    </w:rPr>
  </w:style>
  <w:style w:type="character" w:customStyle="1" w:styleId="UnresolvedMention1">
    <w:name w:val="Unresolved Mention1"/>
    <w:basedOn w:val="DefaultParagraphFont"/>
    <w:uiPriority w:val="99"/>
    <w:semiHidden/>
    <w:unhideWhenUsed/>
    <w:rsid w:val="00C77A16"/>
    <w:rPr>
      <w:color w:val="605E5C"/>
      <w:shd w:val="clear" w:color="auto" w:fill="E1DFDD"/>
    </w:rPr>
  </w:style>
  <w:style w:type="character" w:styleId="FollowedHyperlink">
    <w:name w:val="FollowedHyperlink"/>
    <w:basedOn w:val="DefaultParagraphFont"/>
    <w:uiPriority w:val="99"/>
    <w:semiHidden/>
    <w:unhideWhenUsed/>
    <w:rsid w:val="002C77C3"/>
    <w:rPr>
      <w:color w:val="954F72" w:themeColor="followedHyperlink"/>
      <w:u w:val="single"/>
    </w:rPr>
  </w:style>
  <w:style w:type="character" w:styleId="UnresolvedMention">
    <w:name w:val="Unresolved Mention"/>
    <w:basedOn w:val="DefaultParagraphFont"/>
    <w:uiPriority w:val="99"/>
    <w:semiHidden/>
    <w:unhideWhenUsed/>
    <w:rsid w:val="00DD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96132">
      <w:bodyDiv w:val="1"/>
      <w:marLeft w:val="0"/>
      <w:marRight w:val="0"/>
      <w:marTop w:val="0"/>
      <w:marBottom w:val="0"/>
      <w:divBdr>
        <w:top w:val="none" w:sz="0" w:space="0" w:color="auto"/>
        <w:left w:val="none" w:sz="0" w:space="0" w:color="auto"/>
        <w:bottom w:val="none" w:sz="0" w:space="0" w:color="auto"/>
        <w:right w:val="none" w:sz="0" w:space="0" w:color="auto"/>
      </w:divBdr>
    </w:div>
    <w:div w:id="615330384">
      <w:bodyDiv w:val="1"/>
      <w:marLeft w:val="0"/>
      <w:marRight w:val="0"/>
      <w:marTop w:val="0"/>
      <w:marBottom w:val="0"/>
      <w:divBdr>
        <w:top w:val="none" w:sz="0" w:space="0" w:color="auto"/>
        <w:left w:val="none" w:sz="0" w:space="0" w:color="auto"/>
        <w:bottom w:val="none" w:sz="0" w:space="0" w:color="auto"/>
        <w:right w:val="none" w:sz="0" w:space="0" w:color="auto"/>
      </w:divBdr>
    </w:div>
    <w:div w:id="755399954">
      <w:bodyDiv w:val="1"/>
      <w:marLeft w:val="0"/>
      <w:marRight w:val="0"/>
      <w:marTop w:val="0"/>
      <w:marBottom w:val="0"/>
      <w:divBdr>
        <w:top w:val="none" w:sz="0" w:space="0" w:color="auto"/>
        <w:left w:val="none" w:sz="0" w:space="0" w:color="auto"/>
        <w:bottom w:val="none" w:sz="0" w:space="0" w:color="auto"/>
        <w:right w:val="none" w:sz="0" w:space="0" w:color="auto"/>
      </w:divBdr>
    </w:div>
    <w:div w:id="932736999">
      <w:bodyDiv w:val="1"/>
      <w:marLeft w:val="0"/>
      <w:marRight w:val="0"/>
      <w:marTop w:val="0"/>
      <w:marBottom w:val="0"/>
      <w:divBdr>
        <w:top w:val="none" w:sz="0" w:space="0" w:color="auto"/>
        <w:left w:val="none" w:sz="0" w:space="0" w:color="auto"/>
        <w:bottom w:val="none" w:sz="0" w:space="0" w:color="auto"/>
        <w:right w:val="none" w:sz="0" w:space="0" w:color="auto"/>
      </w:divBdr>
    </w:div>
    <w:div w:id="1126504990">
      <w:bodyDiv w:val="1"/>
      <w:marLeft w:val="0"/>
      <w:marRight w:val="0"/>
      <w:marTop w:val="0"/>
      <w:marBottom w:val="0"/>
      <w:divBdr>
        <w:top w:val="none" w:sz="0" w:space="0" w:color="auto"/>
        <w:left w:val="none" w:sz="0" w:space="0" w:color="auto"/>
        <w:bottom w:val="none" w:sz="0" w:space="0" w:color="auto"/>
        <w:right w:val="none" w:sz="0" w:space="0" w:color="auto"/>
      </w:divBdr>
    </w:div>
    <w:div w:id="1222249406">
      <w:bodyDiv w:val="1"/>
      <w:marLeft w:val="0"/>
      <w:marRight w:val="0"/>
      <w:marTop w:val="0"/>
      <w:marBottom w:val="0"/>
      <w:divBdr>
        <w:top w:val="none" w:sz="0" w:space="0" w:color="auto"/>
        <w:left w:val="none" w:sz="0" w:space="0" w:color="auto"/>
        <w:bottom w:val="none" w:sz="0" w:space="0" w:color="auto"/>
        <w:right w:val="none" w:sz="0" w:space="0" w:color="auto"/>
      </w:divBdr>
    </w:div>
    <w:div w:id="1369799321">
      <w:bodyDiv w:val="1"/>
      <w:marLeft w:val="0"/>
      <w:marRight w:val="0"/>
      <w:marTop w:val="0"/>
      <w:marBottom w:val="0"/>
      <w:divBdr>
        <w:top w:val="none" w:sz="0" w:space="0" w:color="auto"/>
        <w:left w:val="none" w:sz="0" w:space="0" w:color="auto"/>
        <w:bottom w:val="none" w:sz="0" w:space="0" w:color="auto"/>
        <w:right w:val="none" w:sz="0" w:space="0" w:color="auto"/>
      </w:divBdr>
    </w:div>
    <w:div w:id="1504660391">
      <w:bodyDiv w:val="1"/>
      <w:marLeft w:val="0"/>
      <w:marRight w:val="0"/>
      <w:marTop w:val="0"/>
      <w:marBottom w:val="0"/>
      <w:divBdr>
        <w:top w:val="none" w:sz="0" w:space="0" w:color="auto"/>
        <w:left w:val="none" w:sz="0" w:space="0" w:color="auto"/>
        <w:bottom w:val="none" w:sz="0" w:space="0" w:color="auto"/>
        <w:right w:val="none" w:sz="0" w:space="0" w:color="auto"/>
      </w:divBdr>
    </w:div>
    <w:div w:id="1640380674">
      <w:bodyDiv w:val="1"/>
      <w:marLeft w:val="0"/>
      <w:marRight w:val="0"/>
      <w:marTop w:val="0"/>
      <w:marBottom w:val="0"/>
      <w:divBdr>
        <w:top w:val="none" w:sz="0" w:space="0" w:color="auto"/>
        <w:left w:val="none" w:sz="0" w:space="0" w:color="auto"/>
        <w:bottom w:val="none" w:sz="0" w:space="0" w:color="auto"/>
        <w:right w:val="none" w:sz="0" w:space="0" w:color="auto"/>
      </w:divBdr>
    </w:div>
    <w:div w:id="1842238512">
      <w:bodyDiv w:val="1"/>
      <w:marLeft w:val="0"/>
      <w:marRight w:val="0"/>
      <w:marTop w:val="0"/>
      <w:marBottom w:val="0"/>
      <w:divBdr>
        <w:top w:val="none" w:sz="0" w:space="0" w:color="auto"/>
        <w:left w:val="none" w:sz="0" w:space="0" w:color="auto"/>
        <w:bottom w:val="none" w:sz="0" w:space="0" w:color="auto"/>
        <w:right w:val="none" w:sz="0" w:space="0" w:color="auto"/>
      </w:divBdr>
    </w:div>
    <w:div w:id="1921254596">
      <w:bodyDiv w:val="1"/>
      <w:marLeft w:val="0"/>
      <w:marRight w:val="0"/>
      <w:marTop w:val="0"/>
      <w:marBottom w:val="0"/>
      <w:divBdr>
        <w:top w:val="none" w:sz="0" w:space="0" w:color="auto"/>
        <w:left w:val="none" w:sz="0" w:space="0" w:color="auto"/>
        <w:bottom w:val="none" w:sz="0" w:space="0" w:color="auto"/>
        <w:right w:val="none" w:sz="0" w:space="0" w:color="auto"/>
      </w:divBdr>
    </w:div>
    <w:div w:id="20155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ntiago.Guerrero@ride.ri.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ori.gelfuso@rioag.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dunham@ride.ri.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1AFAE1395442BDFB88E587FBB80F" ma:contentTypeVersion="13" ma:contentTypeDescription="Create a new document." ma:contentTypeScope="" ma:versionID="19ba5d07c3a74253858651e2c9f9156c">
  <xsd:schema xmlns:xsd="http://www.w3.org/2001/XMLSchema" xmlns:xs="http://www.w3.org/2001/XMLSchema" xmlns:p="http://schemas.microsoft.com/office/2006/metadata/properties" xmlns:ns3="23df3814-6f62-4215-ae23-4fa231a6ec59" xmlns:ns4="b55cc359-510e-4af2-81bb-0b240aecdefd" targetNamespace="http://schemas.microsoft.com/office/2006/metadata/properties" ma:root="true" ma:fieldsID="5149fecd0cc6ed99098d98b3394e92ef" ns3:_="" ns4:_="">
    <xsd:import namespace="23df3814-6f62-4215-ae23-4fa231a6ec59"/>
    <xsd:import namespace="b55cc359-510e-4af2-81bb-0b240aecde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3814-6f62-4215-ae23-4fa231a6ec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cc359-510e-4af2-81bb-0b240aecdef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838E00-B808-453C-A926-DCE3ADC38977}">
  <ds:schemaRefs>
    <ds:schemaRef ds:uri="http://schemas.microsoft.com/sharepoint/v3/contenttype/forms"/>
  </ds:schemaRefs>
</ds:datastoreItem>
</file>

<file path=customXml/itemProps3.xml><?xml version="1.0" encoding="utf-8"?>
<ds:datastoreItem xmlns:ds="http://schemas.openxmlformats.org/officeDocument/2006/customXml" ds:itemID="{D38966FB-5922-4C4E-A659-167B12A5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3814-6f62-4215-ae23-4fa231a6ec59"/>
    <ds:schemaRef ds:uri="b55cc359-510e-4af2-81bb-0b240aec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1C243-BEC1-4C53-BD44-4A217071DBC7}">
  <ds:schemaRefs>
    <ds:schemaRef ds:uri="http://schemas.openxmlformats.org/officeDocument/2006/bibliography"/>
  </ds:schemaRefs>
</ds:datastoreItem>
</file>

<file path=customXml/itemProps5.xml><?xml version="1.0" encoding="utf-8"?>
<ds:datastoreItem xmlns:ds="http://schemas.openxmlformats.org/officeDocument/2006/customXml" ds:itemID="{A3EE23DB-E848-470F-83B7-3AAA475F1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8619</Words>
  <Characters>49130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Uniform Chart of Accounts (UCOA)</vt:lpstr>
    </vt:vector>
  </TitlesOfParts>
  <Company>State of Rhode Island</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Chart of Accounts (UCOA)</dc:title>
  <dc:subject>Annual Compliance Testing Requirements</dc:subject>
  <dc:creator>Office of the Auditor General</dc:creator>
  <cp:lastModifiedBy>Lori Gelfuso</cp:lastModifiedBy>
  <cp:revision>18</cp:revision>
  <cp:lastPrinted>2024-11-01T12:54:00Z</cp:lastPrinted>
  <dcterms:created xsi:type="dcterms:W3CDTF">2023-12-01T21:01:00Z</dcterms:created>
  <dcterms:modified xsi:type="dcterms:W3CDTF">2024-11-01T18:47:00Z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0x01010041E41AFAE1395442BDFB88E587FBB80F</vt:lpwstr>
  </property>
</Properties>
</file>